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412E6">
        <w:trPr>
          <w:trHeight w:hRule="exact" w:val="1666"/>
        </w:trPr>
        <w:tc>
          <w:tcPr>
            <w:tcW w:w="426" w:type="dxa"/>
          </w:tcPr>
          <w:p w:rsidR="001412E6" w:rsidRDefault="001412E6"/>
        </w:tc>
        <w:tc>
          <w:tcPr>
            <w:tcW w:w="710" w:type="dxa"/>
          </w:tcPr>
          <w:p w:rsidR="001412E6" w:rsidRDefault="001412E6"/>
        </w:tc>
        <w:tc>
          <w:tcPr>
            <w:tcW w:w="1419" w:type="dxa"/>
          </w:tcPr>
          <w:p w:rsidR="001412E6" w:rsidRDefault="001412E6"/>
        </w:tc>
        <w:tc>
          <w:tcPr>
            <w:tcW w:w="1419" w:type="dxa"/>
          </w:tcPr>
          <w:p w:rsidR="001412E6" w:rsidRDefault="001412E6"/>
        </w:tc>
        <w:tc>
          <w:tcPr>
            <w:tcW w:w="710" w:type="dxa"/>
          </w:tcPr>
          <w:p w:rsidR="001412E6" w:rsidRDefault="001412E6"/>
        </w:tc>
        <w:tc>
          <w:tcPr>
            <w:tcW w:w="5543" w:type="dxa"/>
            <w:gridSpan w:val="4"/>
            <w:shd w:val="clear" w:color="000000" w:fill="FFFFFF"/>
            <w:tcMar>
              <w:left w:w="34" w:type="dxa"/>
              <w:right w:w="34" w:type="dxa"/>
            </w:tcMar>
          </w:tcPr>
          <w:p w:rsidR="001412E6" w:rsidRDefault="008C154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1412E6">
        <w:trPr>
          <w:trHeight w:hRule="exact" w:val="585"/>
        </w:trPr>
        <w:tc>
          <w:tcPr>
            <w:tcW w:w="10221" w:type="dxa"/>
            <w:gridSpan w:val="9"/>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12E6" w:rsidRDefault="008C15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12E6">
        <w:trPr>
          <w:trHeight w:hRule="exact" w:val="314"/>
        </w:trPr>
        <w:tc>
          <w:tcPr>
            <w:tcW w:w="10221" w:type="dxa"/>
            <w:gridSpan w:val="9"/>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412E6">
        <w:trPr>
          <w:trHeight w:hRule="exact" w:val="211"/>
        </w:trPr>
        <w:tc>
          <w:tcPr>
            <w:tcW w:w="426" w:type="dxa"/>
          </w:tcPr>
          <w:p w:rsidR="001412E6" w:rsidRDefault="001412E6"/>
        </w:tc>
        <w:tc>
          <w:tcPr>
            <w:tcW w:w="710" w:type="dxa"/>
          </w:tcPr>
          <w:p w:rsidR="001412E6" w:rsidRDefault="001412E6"/>
        </w:tc>
        <w:tc>
          <w:tcPr>
            <w:tcW w:w="1419" w:type="dxa"/>
          </w:tcPr>
          <w:p w:rsidR="001412E6" w:rsidRDefault="001412E6"/>
        </w:tc>
        <w:tc>
          <w:tcPr>
            <w:tcW w:w="1419" w:type="dxa"/>
          </w:tcPr>
          <w:p w:rsidR="001412E6" w:rsidRDefault="001412E6"/>
        </w:tc>
        <w:tc>
          <w:tcPr>
            <w:tcW w:w="710" w:type="dxa"/>
          </w:tcPr>
          <w:p w:rsidR="001412E6" w:rsidRDefault="001412E6"/>
        </w:tc>
        <w:tc>
          <w:tcPr>
            <w:tcW w:w="426" w:type="dxa"/>
          </w:tcPr>
          <w:p w:rsidR="001412E6" w:rsidRDefault="001412E6"/>
        </w:tc>
        <w:tc>
          <w:tcPr>
            <w:tcW w:w="1277" w:type="dxa"/>
          </w:tcPr>
          <w:p w:rsidR="001412E6" w:rsidRDefault="001412E6"/>
        </w:tc>
        <w:tc>
          <w:tcPr>
            <w:tcW w:w="993" w:type="dxa"/>
          </w:tcPr>
          <w:p w:rsidR="001412E6" w:rsidRDefault="001412E6"/>
        </w:tc>
        <w:tc>
          <w:tcPr>
            <w:tcW w:w="2836" w:type="dxa"/>
          </w:tcPr>
          <w:p w:rsidR="001412E6" w:rsidRDefault="001412E6"/>
        </w:tc>
      </w:tr>
      <w:tr w:rsidR="001412E6">
        <w:trPr>
          <w:trHeight w:hRule="exact" w:val="277"/>
        </w:trPr>
        <w:tc>
          <w:tcPr>
            <w:tcW w:w="426" w:type="dxa"/>
          </w:tcPr>
          <w:p w:rsidR="001412E6" w:rsidRDefault="001412E6"/>
        </w:tc>
        <w:tc>
          <w:tcPr>
            <w:tcW w:w="710" w:type="dxa"/>
          </w:tcPr>
          <w:p w:rsidR="001412E6" w:rsidRDefault="001412E6"/>
        </w:tc>
        <w:tc>
          <w:tcPr>
            <w:tcW w:w="1419" w:type="dxa"/>
          </w:tcPr>
          <w:p w:rsidR="001412E6" w:rsidRDefault="001412E6"/>
        </w:tc>
        <w:tc>
          <w:tcPr>
            <w:tcW w:w="1419" w:type="dxa"/>
          </w:tcPr>
          <w:p w:rsidR="001412E6" w:rsidRDefault="001412E6"/>
        </w:tc>
        <w:tc>
          <w:tcPr>
            <w:tcW w:w="710" w:type="dxa"/>
          </w:tcPr>
          <w:p w:rsidR="001412E6" w:rsidRDefault="001412E6"/>
        </w:tc>
        <w:tc>
          <w:tcPr>
            <w:tcW w:w="426" w:type="dxa"/>
          </w:tcPr>
          <w:p w:rsidR="001412E6" w:rsidRDefault="001412E6"/>
        </w:tc>
        <w:tc>
          <w:tcPr>
            <w:tcW w:w="1277" w:type="dxa"/>
          </w:tcPr>
          <w:p w:rsidR="001412E6" w:rsidRDefault="001412E6"/>
        </w:tc>
        <w:tc>
          <w:tcPr>
            <w:tcW w:w="3842" w:type="dxa"/>
            <w:gridSpan w:val="2"/>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УТВЕРЖДАЮ</w:t>
            </w:r>
          </w:p>
        </w:tc>
      </w:tr>
      <w:tr w:rsidR="001412E6">
        <w:trPr>
          <w:trHeight w:hRule="exact" w:val="972"/>
        </w:trPr>
        <w:tc>
          <w:tcPr>
            <w:tcW w:w="426" w:type="dxa"/>
          </w:tcPr>
          <w:p w:rsidR="001412E6" w:rsidRDefault="001412E6"/>
        </w:tc>
        <w:tc>
          <w:tcPr>
            <w:tcW w:w="710" w:type="dxa"/>
          </w:tcPr>
          <w:p w:rsidR="001412E6" w:rsidRDefault="001412E6"/>
        </w:tc>
        <w:tc>
          <w:tcPr>
            <w:tcW w:w="1419" w:type="dxa"/>
          </w:tcPr>
          <w:p w:rsidR="001412E6" w:rsidRDefault="001412E6"/>
        </w:tc>
        <w:tc>
          <w:tcPr>
            <w:tcW w:w="1419" w:type="dxa"/>
          </w:tcPr>
          <w:p w:rsidR="001412E6" w:rsidRDefault="001412E6"/>
        </w:tc>
        <w:tc>
          <w:tcPr>
            <w:tcW w:w="710" w:type="dxa"/>
          </w:tcPr>
          <w:p w:rsidR="001412E6" w:rsidRDefault="001412E6"/>
        </w:tc>
        <w:tc>
          <w:tcPr>
            <w:tcW w:w="426" w:type="dxa"/>
          </w:tcPr>
          <w:p w:rsidR="001412E6" w:rsidRDefault="001412E6"/>
        </w:tc>
        <w:tc>
          <w:tcPr>
            <w:tcW w:w="1277" w:type="dxa"/>
          </w:tcPr>
          <w:p w:rsidR="001412E6" w:rsidRDefault="001412E6"/>
        </w:tc>
        <w:tc>
          <w:tcPr>
            <w:tcW w:w="3842" w:type="dxa"/>
            <w:gridSpan w:val="2"/>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12E6" w:rsidRDefault="001412E6">
            <w:pPr>
              <w:spacing w:after="0" w:line="240" w:lineRule="auto"/>
              <w:jc w:val="center"/>
              <w:rPr>
                <w:sz w:val="24"/>
                <w:szCs w:val="24"/>
              </w:rPr>
            </w:pPr>
          </w:p>
          <w:p w:rsidR="001412E6" w:rsidRDefault="008C154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12E6">
        <w:trPr>
          <w:trHeight w:hRule="exact" w:val="277"/>
        </w:trPr>
        <w:tc>
          <w:tcPr>
            <w:tcW w:w="426" w:type="dxa"/>
          </w:tcPr>
          <w:p w:rsidR="001412E6" w:rsidRDefault="001412E6"/>
        </w:tc>
        <w:tc>
          <w:tcPr>
            <w:tcW w:w="710" w:type="dxa"/>
          </w:tcPr>
          <w:p w:rsidR="001412E6" w:rsidRDefault="001412E6"/>
        </w:tc>
        <w:tc>
          <w:tcPr>
            <w:tcW w:w="1419" w:type="dxa"/>
          </w:tcPr>
          <w:p w:rsidR="001412E6" w:rsidRDefault="001412E6"/>
        </w:tc>
        <w:tc>
          <w:tcPr>
            <w:tcW w:w="1419" w:type="dxa"/>
          </w:tcPr>
          <w:p w:rsidR="001412E6" w:rsidRDefault="001412E6"/>
        </w:tc>
        <w:tc>
          <w:tcPr>
            <w:tcW w:w="710" w:type="dxa"/>
          </w:tcPr>
          <w:p w:rsidR="001412E6" w:rsidRDefault="001412E6"/>
        </w:tc>
        <w:tc>
          <w:tcPr>
            <w:tcW w:w="426" w:type="dxa"/>
          </w:tcPr>
          <w:p w:rsidR="001412E6" w:rsidRDefault="001412E6"/>
        </w:tc>
        <w:tc>
          <w:tcPr>
            <w:tcW w:w="1277" w:type="dxa"/>
          </w:tcPr>
          <w:p w:rsidR="001412E6" w:rsidRDefault="001412E6"/>
        </w:tc>
        <w:tc>
          <w:tcPr>
            <w:tcW w:w="3842" w:type="dxa"/>
            <w:gridSpan w:val="2"/>
            <w:shd w:val="clear" w:color="000000" w:fill="FFFFFF"/>
            <w:tcMar>
              <w:left w:w="34" w:type="dxa"/>
              <w:right w:w="34" w:type="dxa"/>
            </w:tcMar>
          </w:tcPr>
          <w:p w:rsidR="001412E6" w:rsidRDefault="008C1548">
            <w:pPr>
              <w:spacing w:after="0" w:line="240" w:lineRule="auto"/>
              <w:jc w:val="right"/>
              <w:rPr>
                <w:sz w:val="24"/>
                <w:szCs w:val="24"/>
              </w:rPr>
            </w:pPr>
            <w:r>
              <w:rPr>
                <w:rFonts w:ascii="Times New Roman" w:hAnsi="Times New Roman" w:cs="Times New Roman"/>
                <w:color w:val="000000"/>
                <w:sz w:val="24"/>
                <w:szCs w:val="24"/>
              </w:rPr>
              <w:t>28.03.2022</w:t>
            </w:r>
          </w:p>
        </w:tc>
      </w:tr>
      <w:tr w:rsidR="001412E6">
        <w:trPr>
          <w:trHeight w:hRule="exact" w:val="277"/>
        </w:trPr>
        <w:tc>
          <w:tcPr>
            <w:tcW w:w="426" w:type="dxa"/>
          </w:tcPr>
          <w:p w:rsidR="001412E6" w:rsidRDefault="001412E6"/>
        </w:tc>
        <w:tc>
          <w:tcPr>
            <w:tcW w:w="710" w:type="dxa"/>
          </w:tcPr>
          <w:p w:rsidR="001412E6" w:rsidRDefault="001412E6"/>
        </w:tc>
        <w:tc>
          <w:tcPr>
            <w:tcW w:w="1419" w:type="dxa"/>
          </w:tcPr>
          <w:p w:rsidR="001412E6" w:rsidRDefault="001412E6"/>
        </w:tc>
        <w:tc>
          <w:tcPr>
            <w:tcW w:w="1419" w:type="dxa"/>
          </w:tcPr>
          <w:p w:rsidR="001412E6" w:rsidRDefault="001412E6"/>
        </w:tc>
        <w:tc>
          <w:tcPr>
            <w:tcW w:w="710" w:type="dxa"/>
          </w:tcPr>
          <w:p w:rsidR="001412E6" w:rsidRDefault="001412E6"/>
        </w:tc>
        <w:tc>
          <w:tcPr>
            <w:tcW w:w="426" w:type="dxa"/>
          </w:tcPr>
          <w:p w:rsidR="001412E6" w:rsidRDefault="001412E6"/>
        </w:tc>
        <w:tc>
          <w:tcPr>
            <w:tcW w:w="1277" w:type="dxa"/>
          </w:tcPr>
          <w:p w:rsidR="001412E6" w:rsidRDefault="001412E6"/>
        </w:tc>
        <w:tc>
          <w:tcPr>
            <w:tcW w:w="993" w:type="dxa"/>
          </w:tcPr>
          <w:p w:rsidR="001412E6" w:rsidRDefault="001412E6"/>
        </w:tc>
        <w:tc>
          <w:tcPr>
            <w:tcW w:w="2836" w:type="dxa"/>
          </w:tcPr>
          <w:p w:rsidR="001412E6" w:rsidRDefault="001412E6"/>
        </w:tc>
      </w:tr>
      <w:tr w:rsidR="001412E6">
        <w:trPr>
          <w:trHeight w:hRule="exact" w:val="416"/>
        </w:trPr>
        <w:tc>
          <w:tcPr>
            <w:tcW w:w="10221" w:type="dxa"/>
            <w:gridSpan w:val="9"/>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12E6">
        <w:trPr>
          <w:trHeight w:hRule="exact" w:val="1135"/>
        </w:trPr>
        <w:tc>
          <w:tcPr>
            <w:tcW w:w="426" w:type="dxa"/>
          </w:tcPr>
          <w:p w:rsidR="001412E6" w:rsidRDefault="001412E6"/>
        </w:tc>
        <w:tc>
          <w:tcPr>
            <w:tcW w:w="710" w:type="dxa"/>
          </w:tcPr>
          <w:p w:rsidR="001412E6" w:rsidRDefault="001412E6"/>
        </w:tc>
        <w:tc>
          <w:tcPr>
            <w:tcW w:w="1419" w:type="dxa"/>
          </w:tcPr>
          <w:p w:rsidR="001412E6" w:rsidRDefault="001412E6"/>
        </w:tc>
        <w:tc>
          <w:tcPr>
            <w:tcW w:w="4834" w:type="dxa"/>
            <w:gridSpan w:val="5"/>
            <w:shd w:val="clear" w:color="000000" w:fill="FFFFFF"/>
            <w:tcMar>
              <w:left w:w="34" w:type="dxa"/>
              <w:right w:w="34" w:type="dxa"/>
            </w:tcMar>
          </w:tcPr>
          <w:p w:rsidR="001412E6" w:rsidRDefault="008C1548">
            <w:pPr>
              <w:spacing w:after="0" w:line="240" w:lineRule="auto"/>
              <w:jc w:val="center"/>
              <w:rPr>
                <w:sz w:val="32"/>
                <w:szCs w:val="32"/>
              </w:rPr>
            </w:pPr>
            <w:r>
              <w:rPr>
                <w:rFonts w:ascii="Times New Roman" w:hAnsi="Times New Roman" w:cs="Times New Roman"/>
                <w:color w:val="000000"/>
                <w:sz w:val="32"/>
                <w:szCs w:val="32"/>
              </w:rPr>
              <w:t>Расстройства темпоритмической организации высказывания</w:t>
            </w:r>
          </w:p>
          <w:p w:rsidR="001412E6" w:rsidRDefault="008C1548">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1412E6" w:rsidRDefault="001412E6"/>
        </w:tc>
      </w:tr>
      <w:tr w:rsidR="001412E6">
        <w:trPr>
          <w:trHeight w:hRule="exact" w:val="277"/>
        </w:trPr>
        <w:tc>
          <w:tcPr>
            <w:tcW w:w="10221" w:type="dxa"/>
            <w:gridSpan w:val="9"/>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12E6">
        <w:trPr>
          <w:trHeight w:hRule="exact" w:val="1396"/>
        </w:trPr>
        <w:tc>
          <w:tcPr>
            <w:tcW w:w="426" w:type="dxa"/>
          </w:tcPr>
          <w:p w:rsidR="001412E6" w:rsidRDefault="001412E6"/>
        </w:tc>
        <w:tc>
          <w:tcPr>
            <w:tcW w:w="9795" w:type="dxa"/>
            <w:gridSpan w:val="8"/>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412E6" w:rsidRDefault="008C15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1412E6" w:rsidRDefault="008C15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12E6">
        <w:trPr>
          <w:trHeight w:hRule="exact" w:val="833"/>
        </w:trPr>
        <w:tc>
          <w:tcPr>
            <w:tcW w:w="10221" w:type="dxa"/>
            <w:gridSpan w:val="9"/>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412E6">
        <w:trPr>
          <w:trHeight w:hRule="exact" w:val="277"/>
        </w:trPr>
        <w:tc>
          <w:tcPr>
            <w:tcW w:w="3984" w:type="dxa"/>
            <w:gridSpan w:val="4"/>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12E6" w:rsidRDefault="001412E6"/>
        </w:tc>
        <w:tc>
          <w:tcPr>
            <w:tcW w:w="426" w:type="dxa"/>
          </w:tcPr>
          <w:p w:rsidR="001412E6" w:rsidRDefault="001412E6"/>
        </w:tc>
        <w:tc>
          <w:tcPr>
            <w:tcW w:w="1277" w:type="dxa"/>
          </w:tcPr>
          <w:p w:rsidR="001412E6" w:rsidRDefault="001412E6"/>
        </w:tc>
        <w:tc>
          <w:tcPr>
            <w:tcW w:w="993" w:type="dxa"/>
          </w:tcPr>
          <w:p w:rsidR="001412E6" w:rsidRDefault="001412E6"/>
        </w:tc>
        <w:tc>
          <w:tcPr>
            <w:tcW w:w="2836" w:type="dxa"/>
          </w:tcPr>
          <w:p w:rsidR="001412E6" w:rsidRDefault="001412E6"/>
        </w:tc>
      </w:tr>
      <w:tr w:rsidR="001412E6">
        <w:trPr>
          <w:trHeight w:hRule="exact" w:val="155"/>
        </w:trPr>
        <w:tc>
          <w:tcPr>
            <w:tcW w:w="426" w:type="dxa"/>
          </w:tcPr>
          <w:p w:rsidR="001412E6" w:rsidRDefault="001412E6"/>
        </w:tc>
        <w:tc>
          <w:tcPr>
            <w:tcW w:w="710" w:type="dxa"/>
          </w:tcPr>
          <w:p w:rsidR="001412E6" w:rsidRDefault="001412E6"/>
        </w:tc>
        <w:tc>
          <w:tcPr>
            <w:tcW w:w="1419" w:type="dxa"/>
          </w:tcPr>
          <w:p w:rsidR="001412E6" w:rsidRDefault="001412E6"/>
        </w:tc>
        <w:tc>
          <w:tcPr>
            <w:tcW w:w="1419" w:type="dxa"/>
          </w:tcPr>
          <w:p w:rsidR="001412E6" w:rsidRDefault="001412E6"/>
        </w:tc>
        <w:tc>
          <w:tcPr>
            <w:tcW w:w="710" w:type="dxa"/>
          </w:tcPr>
          <w:p w:rsidR="001412E6" w:rsidRDefault="001412E6"/>
        </w:tc>
        <w:tc>
          <w:tcPr>
            <w:tcW w:w="426" w:type="dxa"/>
          </w:tcPr>
          <w:p w:rsidR="001412E6" w:rsidRDefault="001412E6"/>
        </w:tc>
        <w:tc>
          <w:tcPr>
            <w:tcW w:w="1277" w:type="dxa"/>
          </w:tcPr>
          <w:p w:rsidR="001412E6" w:rsidRDefault="001412E6"/>
        </w:tc>
        <w:tc>
          <w:tcPr>
            <w:tcW w:w="993" w:type="dxa"/>
          </w:tcPr>
          <w:p w:rsidR="001412E6" w:rsidRDefault="001412E6"/>
        </w:tc>
        <w:tc>
          <w:tcPr>
            <w:tcW w:w="2836" w:type="dxa"/>
          </w:tcPr>
          <w:p w:rsidR="001412E6" w:rsidRDefault="001412E6"/>
        </w:tc>
      </w:tr>
      <w:tr w:rsidR="001412E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ОБРАЗОВАНИЕ И НАУКА</w:t>
            </w:r>
          </w:p>
        </w:tc>
      </w:tr>
      <w:tr w:rsidR="001412E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412E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412E6" w:rsidRDefault="001412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1412E6"/>
        </w:tc>
      </w:tr>
      <w:tr w:rsidR="001412E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412E6">
        <w:trPr>
          <w:trHeight w:hRule="exact" w:val="402"/>
        </w:trPr>
        <w:tc>
          <w:tcPr>
            <w:tcW w:w="5118" w:type="dxa"/>
            <w:gridSpan w:val="6"/>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412E6">
        <w:trPr>
          <w:trHeight w:hRule="exact" w:val="307"/>
        </w:trPr>
        <w:tc>
          <w:tcPr>
            <w:tcW w:w="426" w:type="dxa"/>
          </w:tcPr>
          <w:p w:rsidR="001412E6" w:rsidRDefault="001412E6"/>
        </w:tc>
        <w:tc>
          <w:tcPr>
            <w:tcW w:w="710" w:type="dxa"/>
          </w:tcPr>
          <w:p w:rsidR="001412E6" w:rsidRDefault="001412E6"/>
        </w:tc>
        <w:tc>
          <w:tcPr>
            <w:tcW w:w="1419" w:type="dxa"/>
          </w:tcPr>
          <w:p w:rsidR="001412E6" w:rsidRDefault="001412E6"/>
        </w:tc>
        <w:tc>
          <w:tcPr>
            <w:tcW w:w="1419" w:type="dxa"/>
          </w:tcPr>
          <w:p w:rsidR="001412E6" w:rsidRDefault="001412E6"/>
        </w:tc>
        <w:tc>
          <w:tcPr>
            <w:tcW w:w="710" w:type="dxa"/>
          </w:tcPr>
          <w:p w:rsidR="001412E6" w:rsidRDefault="001412E6"/>
        </w:tc>
        <w:tc>
          <w:tcPr>
            <w:tcW w:w="426" w:type="dxa"/>
          </w:tcPr>
          <w:p w:rsidR="001412E6" w:rsidRDefault="001412E6"/>
        </w:tc>
        <w:tc>
          <w:tcPr>
            <w:tcW w:w="5118" w:type="dxa"/>
            <w:gridSpan w:val="3"/>
            <w:vMerge/>
            <w:shd w:val="clear" w:color="000000" w:fill="FFFFFF"/>
            <w:tcMar>
              <w:left w:w="34" w:type="dxa"/>
              <w:right w:w="34" w:type="dxa"/>
            </w:tcMar>
          </w:tcPr>
          <w:p w:rsidR="001412E6" w:rsidRDefault="001412E6"/>
        </w:tc>
      </w:tr>
      <w:tr w:rsidR="001412E6">
        <w:trPr>
          <w:trHeight w:hRule="exact" w:val="2056"/>
        </w:trPr>
        <w:tc>
          <w:tcPr>
            <w:tcW w:w="426" w:type="dxa"/>
          </w:tcPr>
          <w:p w:rsidR="001412E6" w:rsidRDefault="001412E6"/>
        </w:tc>
        <w:tc>
          <w:tcPr>
            <w:tcW w:w="710" w:type="dxa"/>
          </w:tcPr>
          <w:p w:rsidR="001412E6" w:rsidRDefault="001412E6"/>
        </w:tc>
        <w:tc>
          <w:tcPr>
            <w:tcW w:w="1419" w:type="dxa"/>
          </w:tcPr>
          <w:p w:rsidR="001412E6" w:rsidRDefault="001412E6"/>
        </w:tc>
        <w:tc>
          <w:tcPr>
            <w:tcW w:w="1419" w:type="dxa"/>
          </w:tcPr>
          <w:p w:rsidR="001412E6" w:rsidRDefault="001412E6"/>
        </w:tc>
        <w:tc>
          <w:tcPr>
            <w:tcW w:w="710" w:type="dxa"/>
          </w:tcPr>
          <w:p w:rsidR="001412E6" w:rsidRDefault="001412E6"/>
        </w:tc>
        <w:tc>
          <w:tcPr>
            <w:tcW w:w="426" w:type="dxa"/>
          </w:tcPr>
          <w:p w:rsidR="001412E6" w:rsidRDefault="001412E6"/>
        </w:tc>
        <w:tc>
          <w:tcPr>
            <w:tcW w:w="1277" w:type="dxa"/>
          </w:tcPr>
          <w:p w:rsidR="001412E6" w:rsidRDefault="001412E6"/>
        </w:tc>
        <w:tc>
          <w:tcPr>
            <w:tcW w:w="993" w:type="dxa"/>
          </w:tcPr>
          <w:p w:rsidR="001412E6" w:rsidRDefault="001412E6"/>
        </w:tc>
        <w:tc>
          <w:tcPr>
            <w:tcW w:w="2836" w:type="dxa"/>
          </w:tcPr>
          <w:p w:rsidR="001412E6" w:rsidRDefault="001412E6"/>
        </w:tc>
      </w:tr>
      <w:tr w:rsidR="001412E6">
        <w:trPr>
          <w:trHeight w:hRule="exact" w:val="277"/>
        </w:trPr>
        <w:tc>
          <w:tcPr>
            <w:tcW w:w="10079" w:type="dxa"/>
            <w:gridSpan w:val="9"/>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12E6">
        <w:trPr>
          <w:trHeight w:hRule="exact" w:val="1805"/>
        </w:trPr>
        <w:tc>
          <w:tcPr>
            <w:tcW w:w="10079" w:type="dxa"/>
            <w:gridSpan w:val="9"/>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412E6" w:rsidRDefault="001412E6">
            <w:pPr>
              <w:spacing w:after="0" w:line="240" w:lineRule="auto"/>
              <w:jc w:val="center"/>
              <w:rPr>
                <w:sz w:val="24"/>
                <w:szCs w:val="24"/>
              </w:rPr>
            </w:pPr>
          </w:p>
          <w:p w:rsidR="001412E6" w:rsidRDefault="008C154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12E6" w:rsidRDefault="001412E6">
            <w:pPr>
              <w:spacing w:after="0" w:line="240" w:lineRule="auto"/>
              <w:jc w:val="center"/>
              <w:rPr>
                <w:sz w:val="24"/>
                <w:szCs w:val="24"/>
              </w:rPr>
            </w:pPr>
          </w:p>
          <w:p w:rsidR="001412E6" w:rsidRDefault="008C1548">
            <w:pPr>
              <w:spacing w:after="0" w:line="240" w:lineRule="auto"/>
              <w:jc w:val="center"/>
              <w:rPr>
                <w:sz w:val="24"/>
                <w:szCs w:val="24"/>
              </w:rPr>
            </w:pPr>
            <w:r>
              <w:rPr>
                <w:rFonts w:ascii="Times New Roman" w:hAnsi="Times New Roman" w:cs="Times New Roman"/>
                <w:color w:val="000000"/>
                <w:sz w:val="24"/>
                <w:szCs w:val="24"/>
              </w:rPr>
              <w:t>Омск, 2022</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12E6">
        <w:trPr>
          <w:trHeight w:hRule="exact" w:val="2222"/>
        </w:trPr>
        <w:tc>
          <w:tcPr>
            <w:tcW w:w="10788"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12E6" w:rsidRDefault="001412E6">
            <w:pPr>
              <w:spacing w:after="0" w:line="240" w:lineRule="auto"/>
              <w:rPr>
                <w:sz w:val="24"/>
                <w:szCs w:val="24"/>
              </w:rPr>
            </w:pPr>
          </w:p>
          <w:p w:rsidR="001412E6" w:rsidRDefault="008C1548">
            <w:pPr>
              <w:spacing w:after="0" w:line="240" w:lineRule="auto"/>
              <w:rPr>
                <w:sz w:val="24"/>
                <w:szCs w:val="24"/>
              </w:rPr>
            </w:pPr>
            <w:r>
              <w:rPr>
                <w:rFonts w:ascii="Times New Roman" w:hAnsi="Times New Roman" w:cs="Times New Roman"/>
                <w:color w:val="000000"/>
                <w:sz w:val="24"/>
                <w:szCs w:val="24"/>
              </w:rPr>
              <w:t>к.п.н., доцент _________________ /Таротенко О.А./</w:t>
            </w:r>
          </w:p>
          <w:p w:rsidR="001412E6" w:rsidRDefault="001412E6">
            <w:pPr>
              <w:spacing w:after="0" w:line="240" w:lineRule="auto"/>
              <w:rPr>
                <w:sz w:val="24"/>
                <w:szCs w:val="24"/>
              </w:rPr>
            </w:pPr>
          </w:p>
          <w:p w:rsidR="001412E6" w:rsidRDefault="008C15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412E6" w:rsidRDefault="008C1548">
            <w:pPr>
              <w:spacing w:after="0" w:line="240" w:lineRule="auto"/>
              <w:rPr>
                <w:sz w:val="24"/>
                <w:szCs w:val="24"/>
              </w:rPr>
            </w:pPr>
            <w:r>
              <w:rPr>
                <w:rFonts w:ascii="Times New Roman" w:hAnsi="Times New Roman" w:cs="Times New Roman"/>
                <w:color w:val="000000"/>
                <w:sz w:val="24"/>
                <w:szCs w:val="24"/>
              </w:rPr>
              <w:t>Протокол от 25.03.2022 г.  №8</w:t>
            </w:r>
          </w:p>
        </w:tc>
      </w:tr>
      <w:tr w:rsidR="001412E6">
        <w:trPr>
          <w:trHeight w:hRule="exact" w:val="277"/>
        </w:trPr>
        <w:tc>
          <w:tcPr>
            <w:tcW w:w="10788"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277"/>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12E6">
        <w:trPr>
          <w:trHeight w:hRule="exact" w:val="555"/>
        </w:trPr>
        <w:tc>
          <w:tcPr>
            <w:tcW w:w="9640" w:type="dxa"/>
          </w:tcPr>
          <w:p w:rsidR="001412E6" w:rsidRDefault="001412E6"/>
        </w:tc>
      </w:tr>
      <w:tr w:rsidR="001412E6">
        <w:trPr>
          <w:trHeight w:hRule="exact" w:val="8751"/>
        </w:trPr>
        <w:tc>
          <w:tcPr>
            <w:tcW w:w="9654"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12E6" w:rsidRDefault="008C15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12E6" w:rsidRDefault="008C15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12E6" w:rsidRDefault="008C15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12E6" w:rsidRDefault="008C15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12E6" w:rsidRDefault="008C15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12E6" w:rsidRDefault="008C15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12E6" w:rsidRDefault="008C15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12E6" w:rsidRDefault="008C15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12E6" w:rsidRDefault="008C15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12E6" w:rsidRDefault="008C15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12E6" w:rsidRDefault="008C15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277"/>
        </w:trPr>
        <w:tc>
          <w:tcPr>
            <w:tcW w:w="9654"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12E6">
        <w:trPr>
          <w:trHeight w:hRule="exact" w:val="15113"/>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12E6" w:rsidRDefault="008C15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412E6" w:rsidRDefault="008C15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12E6" w:rsidRDefault="008C15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12E6" w:rsidRDefault="008C15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E6" w:rsidRDefault="008C15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E6" w:rsidRDefault="008C15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12E6" w:rsidRDefault="008C15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E6" w:rsidRDefault="008C15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E6" w:rsidRDefault="008C15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1412E6" w:rsidRDefault="008C15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«Расстройства темпоритмической организации высказывания» в течение 2022/2023 учебного года:</w:t>
            </w:r>
          </w:p>
          <w:p w:rsidR="001412E6" w:rsidRDefault="008C15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555"/>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412E6">
        <w:trPr>
          <w:trHeight w:hRule="exact" w:val="1535"/>
        </w:trPr>
        <w:tc>
          <w:tcPr>
            <w:tcW w:w="9654"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1. Наименование дисциплины: К.М.04.04 «Расстройства темпоритмической организации высказывания».</w:t>
            </w:r>
          </w:p>
          <w:p w:rsidR="001412E6" w:rsidRDefault="008C15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12E6">
        <w:trPr>
          <w:trHeight w:hRule="exact" w:val="3940"/>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12E6" w:rsidRDefault="008C15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«Расстройства темпоритмической организации высказывания»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12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Код компетенции: ОПК-6</w:t>
            </w:r>
          </w:p>
          <w:p w:rsidR="001412E6" w:rsidRDefault="008C1548">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412E6">
        <w:trPr>
          <w:trHeight w:hRule="exact" w:val="585"/>
        </w:trPr>
        <w:tc>
          <w:tcPr>
            <w:tcW w:w="9654" w:type="dxa"/>
            <w:shd w:val="clear" w:color="000000" w:fill="FFFFFF"/>
            <w:tcMar>
              <w:left w:w="34" w:type="dxa"/>
              <w:right w:w="34" w:type="dxa"/>
            </w:tcMar>
          </w:tcPr>
          <w:p w:rsidR="001412E6" w:rsidRDefault="001412E6">
            <w:pPr>
              <w:spacing w:after="0" w:line="240" w:lineRule="auto"/>
              <w:rPr>
                <w:sz w:val="24"/>
                <w:szCs w:val="24"/>
              </w:rPr>
            </w:pPr>
          </w:p>
          <w:p w:rsidR="001412E6" w:rsidRDefault="008C15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ОПК-6.3 знать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1412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1412E6">
        <w:trPr>
          <w:trHeight w:hRule="exact" w:val="107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lastRenderedPageBreak/>
              <w:t>ориентированных  образовательных программ с учетом личностных и возрастных особенностей обучающихся с нарушением речи</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rsidR="001412E6">
        <w:trPr>
          <w:trHeight w:hRule="exact" w:val="277"/>
        </w:trPr>
        <w:tc>
          <w:tcPr>
            <w:tcW w:w="9640" w:type="dxa"/>
          </w:tcPr>
          <w:p w:rsidR="001412E6" w:rsidRDefault="001412E6"/>
        </w:tc>
      </w:tr>
      <w:tr w:rsidR="001412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Код компетенции: ПК-2</w:t>
            </w:r>
          </w:p>
          <w:p w:rsidR="001412E6" w:rsidRDefault="008C1548">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1412E6">
        <w:trPr>
          <w:trHeight w:hRule="exact" w:val="585"/>
        </w:trPr>
        <w:tc>
          <w:tcPr>
            <w:tcW w:w="9654" w:type="dxa"/>
            <w:shd w:val="clear" w:color="000000" w:fill="FFFFFF"/>
            <w:tcMar>
              <w:left w:w="34" w:type="dxa"/>
              <w:right w:w="34" w:type="dxa"/>
            </w:tcMar>
          </w:tcPr>
          <w:p w:rsidR="001412E6" w:rsidRDefault="001412E6">
            <w:pPr>
              <w:spacing w:after="0" w:line="240" w:lineRule="auto"/>
              <w:rPr>
                <w:sz w:val="24"/>
                <w:szCs w:val="24"/>
              </w:rPr>
            </w:pPr>
          </w:p>
          <w:p w:rsidR="001412E6" w:rsidRDefault="008C15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1412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1412E6" w:rsidRDefault="008C1548">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1412E6">
        <w:trPr>
          <w:trHeight w:hRule="exact" w:val="277"/>
        </w:trPr>
        <w:tc>
          <w:tcPr>
            <w:tcW w:w="9640" w:type="dxa"/>
          </w:tcPr>
          <w:p w:rsidR="001412E6" w:rsidRDefault="001412E6"/>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Код компетенции: ПК-3</w:t>
            </w:r>
          </w:p>
          <w:p w:rsidR="001412E6" w:rsidRDefault="008C1548">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1412E6">
        <w:trPr>
          <w:trHeight w:hRule="exact" w:val="585"/>
        </w:trPr>
        <w:tc>
          <w:tcPr>
            <w:tcW w:w="9654" w:type="dxa"/>
            <w:shd w:val="clear" w:color="000000" w:fill="FFFFFF"/>
            <w:tcMar>
              <w:left w:w="34" w:type="dxa"/>
              <w:right w:w="34" w:type="dxa"/>
            </w:tcMar>
          </w:tcPr>
          <w:p w:rsidR="001412E6" w:rsidRDefault="001412E6">
            <w:pPr>
              <w:spacing w:after="0" w:line="240" w:lineRule="auto"/>
              <w:rPr>
                <w:sz w:val="24"/>
                <w:szCs w:val="24"/>
              </w:rPr>
            </w:pPr>
          </w:p>
          <w:p w:rsidR="001412E6" w:rsidRDefault="008C15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1412E6" w:rsidRDefault="008C1548">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1412E6">
        <w:trPr>
          <w:trHeight w:hRule="exact" w:val="585"/>
        </w:trPr>
        <w:tc>
          <w:tcPr>
            <w:tcW w:w="9654" w:type="dxa"/>
            <w:shd w:val="clear" w:color="000000" w:fill="FFFFFF"/>
            <w:tcMar>
              <w:left w:w="34" w:type="dxa"/>
              <w:right w:w="34" w:type="dxa"/>
            </w:tcMar>
          </w:tcPr>
          <w:p w:rsidR="001412E6" w:rsidRDefault="001412E6">
            <w:pPr>
              <w:spacing w:after="0" w:line="240" w:lineRule="auto"/>
              <w:rPr>
                <w:sz w:val="24"/>
                <w:szCs w:val="24"/>
              </w:rPr>
            </w:pPr>
          </w:p>
          <w:p w:rsidR="001412E6" w:rsidRDefault="008C15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1412E6">
        <w:trPr>
          <w:trHeight w:hRule="exact" w:val="277"/>
        </w:trPr>
        <w:tc>
          <w:tcPr>
            <w:tcW w:w="9640" w:type="dxa"/>
          </w:tcPr>
          <w:p w:rsidR="001412E6" w:rsidRDefault="001412E6"/>
        </w:tc>
      </w:tr>
      <w:tr w:rsidR="001412E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Код компетенции: ПК-5</w:t>
            </w:r>
          </w:p>
          <w:p w:rsidR="001412E6" w:rsidRDefault="008C1548">
            <w:pPr>
              <w:spacing w:after="0" w:line="240" w:lineRule="auto"/>
              <w:rPr>
                <w:sz w:val="24"/>
                <w:szCs w:val="24"/>
              </w:rPr>
            </w:pPr>
            <w:r>
              <w:rPr>
                <w:rFonts w:ascii="Times New Roman" w:hAnsi="Times New Roman" w:cs="Times New Roman"/>
                <w:b/>
                <w:color w:val="000000"/>
                <w:sz w:val="24"/>
                <w:szCs w:val="24"/>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1412E6">
        <w:trPr>
          <w:trHeight w:hRule="exact" w:val="585"/>
        </w:trPr>
        <w:tc>
          <w:tcPr>
            <w:tcW w:w="9654" w:type="dxa"/>
            <w:shd w:val="clear" w:color="000000" w:fill="FFFFFF"/>
            <w:tcMar>
              <w:left w:w="34" w:type="dxa"/>
              <w:right w:w="34" w:type="dxa"/>
            </w:tcMar>
          </w:tcPr>
          <w:p w:rsidR="001412E6" w:rsidRDefault="001412E6">
            <w:pPr>
              <w:spacing w:after="0" w:line="240" w:lineRule="auto"/>
              <w:rPr>
                <w:sz w:val="24"/>
                <w:szCs w:val="24"/>
              </w:rPr>
            </w:pPr>
          </w:p>
          <w:p w:rsidR="001412E6" w:rsidRDefault="008C15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1412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ПК-5.5 владеть методами проведения коррекционной работы с обучающимися с нарушениями речи</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ПК-5.6 владеть навыками проведения профилактических мероприятий с обучающимися с нарушениями речи</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ПК-5.7 владеть навыками организации консультативно-просветительской работы с участниками образовательных отношений</w:t>
            </w:r>
          </w:p>
        </w:tc>
      </w:tr>
      <w:tr w:rsidR="001412E6">
        <w:trPr>
          <w:trHeight w:hRule="exact" w:val="277"/>
        </w:trPr>
        <w:tc>
          <w:tcPr>
            <w:tcW w:w="9640" w:type="dxa"/>
          </w:tcPr>
          <w:p w:rsidR="001412E6" w:rsidRDefault="001412E6"/>
        </w:tc>
      </w:tr>
      <w:tr w:rsidR="001412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Код компетенции: ПК-6</w:t>
            </w:r>
          </w:p>
          <w:p w:rsidR="001412E6" w:rsidRDefault="008C1548">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1412E6">
        <w:trPr>
          <w:trHeight w:hRule="exact" w:val="585"/>
        </w:trPr>
        <w:tc>
          <w:tcPr>
            <w:tcW w:w="9654" w:type="dxa"/>
            <w:shd w:val="clear" w:color="000000" w:fill="FFFFFF"/>
            <w:tcMar>
              <w:left w:w="34" w:type="dxa"/>
              <w:right w:w="34" w:type="dxa"/>
            </w:tcMar>
          </w:tcPr>
          <w:p w:rsidR="001412E6" w:rsidRDefault="001412E6">
            <w:pPr>
              <w:spacing w:after="0" w:line="240" w:lineRule="auto"/>
              <w:rPr>
                <w:sz w:val="24"/>
                <w:szCs w:val="24"/>
              </w:rPr>
            </w:pPr>
          </w:p>
          <w:p w:rsidR="001412E6" w:rsidRDefault="008C15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ПК-6.1 знать компоненты безопасной и комфортной образовательной  среды, их дидактический и  коррекционно-развивающий потенциал</w:t>
            </w:r>
          </w:p>
        </w:tc>
      </w:tr>
      <w:tr w:rsidR="00141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141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ПК-6.3 уметь участвовать  в  создании компонентов безопасной и комфортной образовательной  среды</w:t>
            </w:r>
          </w:p>
        </w:tc>
      </w:tr>
      <w:tr w:rsidR="001412E6">
        <w:trPr>
          <w:trHeight w:hRule="exact" w:val="47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ПК-6.4 уметь  проводить  мероприятия по  формированию  у  обучающихся  с</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412E6">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lastRenderedPageBreak/>
              <w:t>умственной отсталостью навыков общения в среде сверстников, развитию навыков поведения в  виртуальной среде</w:t>
            </w:r>
          </w:p>
        </w:tc>
      </w:tr>
      <w:tr w:rsidR="001412E6">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1412E6">
        <w:trPr>
          <w:trHeight w:hRule="exact" w:val="416"/>
        </w:trPr>
        <w:tc>
          <w:tcPr>
            <w:tcW w:w="3970" w:type="dxa"/>
          </w:tcPr>
          <w:p w:rsidR="001412E6" w:rsidRDefault="001412E6"/>
        </w:tc>
        <w:tc>
          <w:tcPr>
            <w:tcW w:w="1702" w:type="dxa"/>
          </w:tcPr>
          <w:p w:rsidR="001412E6" w:rsidRDefault="001412E6"/>
        </w:tc>
        <w:tc>
          <w:tcPr>
            <w:tcW w:w="1702" w:type="dxa"/>
          </w:tcPr>
          <w:p w:rsidR="001412E6" w:rsidRDefault="001412E6"/>
        </w:tc>
        <w:tc>
          <w:tcPr>
            <w:tcW w:w="426" w:type="dxa"/>
          </w:tcPr>
          <w:p w:rsidR="001412E6" w:rsidRDefault="001412E6"/>
        </w:tc>
        <w:tc>
          <w:tcPr>
            <w:tcW w:w="852" w:type="dxa"/>
          </w:tcPr>
          <w:p w:rsidR="001412E6" w:rsidRDefault="001412E6"/>
        </w:tc>
        <w:tc>
          <w:tcPr>
            <w:tcW w:w="993" w:type="dxa"/>
          </w:tcPr>
          <w:p w:rsidR="001412E6" w:rsidRDefault="001412E6"/>
        </w:tc>
      </w:tr>
      <w:tr w:rsidR="001412E6">
        <w:trPr>
          <w:trHeight w:hRule="exact" w:val="304"/>
        </w:trPr>
        <w:tc>
          <w:tcPr>
            <w:tcW w:w="9654" w:type="dxa"/>
            <w:gridSpan w:val="6"/>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12E6">
        <w:trPr>
          <w:trHeight w:hRule="exact" w:val="1776"/>
        </w:trPr>
        <w:tc>
          <w:tcPr>
            <w:tcW w:w="9654" w:type="dxa"/>
            <w:gridSpan w:val="6"/>
            <w:shd w:val="clear" w:color="000000" w:fill="FFFFFF"/>
            <w:tcMar>
              <w:left w:w="34" w:type="dxa"/>
              <w:right w:w="34" w:type="dxa"/>
            </w:tcMar>
          </w:tcPr>
          <w:p w:rsidR="001412E6" w:rsidRDefault="001412E6">
            <w:pPr>
              <w:spacing w:after="0" w:line="240" w:lineRule="auto"/>
              <w:jc w:val="both"/>
              <w:rPr>
                <w:sz w:val="24"/>
                <w:szCs w:val="24"/>
              </w:rPr>
            </w:pPr>
          </w:p>
          <w:p w:rsidR="001412E6" w:rsidRDefault="008C1548">
            <w:pPr>
              <w:spacing w:after="0" w:line="240" w:lineRule="auto"/>
              <w:jc w:val="both"/>
              <w:rPr>
                <w:sz w:val="24"/>
                <w:szCs w:val="24"/>
              </w:rPr>
            </w:pPr>
            <w:r>
              <w:rPr>
                <w:rFonts w:ascii="Times New Roman" w:hAnsi="Times New Roman" w:cs="Times New Roman"/>
                <w:color w:val="000000"/>
                <w:sz w:val="24"/>
                <w:szCs w:val="24"/>
              </w:rPr>
              <w:t>Дисциплина К.М.04.04 «Расстройства темпоритмической организации высказывания»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412E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rPr>
                <w:sz w:val="24"/>
                <w:szCs w:val="24"/>
              </w:rPr>
            </w:pPr>
            <w:r>
              <w:rPr>
                <w:rFonts w:ascii="Times New Roman" w:hAnsi="Times New Roman" w:cs="Times New Roman"/>
                <w:color w:val="000000"/>
                <w:sz w:val="24"/>
                <w:szCs w:val="24"/>
              </w:rPr>
              <w:t>Коды</w:t>
            </w:r>
          </w:p>
          <w:p w:rsidR="001412E6" w:rsidRDefault="008C1548">
            <w:pPr>
              <w:spacing w:after="0" w:line="240" w:lineRule="auto"/>
              <w:jc w:val="center"/>
              <w:rPr>
                <w:sz w:val="24"/>
                <w:szCs w:val="24"/>
              </w:rPr>
            </w:pPr>
            <w:r>
              <w:rPr>
                <w:rFonts w:ascii="Times New Roman" w:hAnsi="Times New Roman" w:cs="Times New Roman"/>
                <w:color w:val="000000"/>
                <w:sz w:val="24"/>
                <w:szCs w:val="24"/>
              </w:rPr>
              <w:t>форми-</w:t>
            </w:r>
          </w:p>
          <w:p w:rsidR="001412E6" w:rsidRDefault="008C1548">
            <w:pPr>
              <w:spacing w:after="0" w:line="240" w:lineRule="auto"/>
              <w:jc w:val="center"/>
              <w:rPr>
                <w:sz w:val="24"/>
                <w:szCs w:val="24"/>
              </w:rPr>
            </w:pPr>
            <w:r>
              <w:rPr>
                <w:rFonts w:ascii="Times New Roman" w:hAnsi="Times New Roman" w:cs="Times New Roman"/>
                <w:color w:val="000000"/>
                <w:sz w:val="24"/>
                <w:szCs w:val="24"/>
              </w:rPr>
              <w:t>руемых</w:t>
            </w:r>
          </w:p>
          <w:p w:rsidR="001412E6" w:rsidRDefault="008C1548">
            <w:pPr>
              <w:spacing w:after="0" w:line="240" w:lineRule="auto"/>
              <w:jc w:val="center"/>
              <w:rPr>
                <w:sz w:val="24"/>
                <w:szCs w:val="24"/>
              </w:rPr>
            </w:pPr>
            <w:r>
              <w:rPr>
                <w:rFonts w:ascii="Times New Roman" w:hAnsi="Times New Roman" w:cs="Times New Roman"/>
                <w:color w:val="000000"/>
                <w:sz w:val="24"/>
                <w:szCs w:val="24"/>
              </w:rPr>
              <w:t>компе-</w:t>
            </w:r>
          </w:p>
          <w:p w:rsidR="001412E6" w:rsidRDefault="008C1548">
            <w:pPr>
              <w:spacing w:after="0" w:line="240" w:lineRule="auto"/>
              <w:jc w:val="center"/>
              <w:rPr>
                <w:sz w:val="24"/>
                <w:szCs w:val="24"/>
              </w:rPr>
            </w:pPr>
            <w:r>
              <w:rPr>
                <w:rFonts w:ascii="Times New Roman" w:hAnsi="Times New Roman" w:cs="Times New Roman"/>
                <w:color w:val="000000"/>
                <w:sz w:val="24"/>
                <w:szCs w:val="24"/>
              </w:rPr>
              <w:t>тенций</w:t>
            </w:r>
          </w:p>
        </w:tc>
      </w:tr>
      <w:tr w:rsidR="001412E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1412E6"/>
        </w:tc>
      </w:tr>
      <w:tr w:rsidR="001412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1412E6"/>
        </w:tc>
      </w:tr>
      <w:tr w:rsidR="001412E6">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pPr>
            <w:r>
              <w:rPr>
                <w:rFonts w:ascii="Times New Roman" w:hAnsi="Times New Roman" w:cs="Times New Roman"/>
                <w:color w:val="000000"/>
              </w:rPr>
              <w:t>Развитие представлении о механизмах заикания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pPr>
            <w:r>
              <w:rPr>
                <w:rFonts w:ascii="Times New Roman" w:hAnsi="Times New Roman" w:cs="Times New Roman"/>
                <w:color w:val="000000"/>
              </w:rPr>
              <w:t>Мониторинг развития детей с нарушением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rPr>
                <w:sz w:val="24"/>
                <w:szCs w:val="24"/>
              </w:rPr>
            </w:pPr>
            <w:r>
              <w:rPr>
                <w:rFonts w:ascii="Times New Roman" w:hAnsi="Times New Roman" w:cs="Times New Roman"/>
                <w:color w:val="000000"/>
                <w:sz w:val="24"/>
                <w:szCs w:val="24"/>
              </w:rPr>
              <w:t>ОПК-6, ПК-2, ПК-3, ПК-5, ПК-6, ПК-4</w:t>
            </w:r>
          </w:p>
        </w:tc>
      </w:tr>
      <w:tr w:rsidR="001412E6">
        <w:trPr>
          <w:trHeight w:hRule="exact" w:val="1264"/>
        </w:trPr>
        <w:tc>
          <w:tcPr>
            <w:tcW w:w="9654" w:type="dxa"/>
            <w:gridSpan w:val="6"/>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12E6">
        <w:trPr>
          <w:trHeight w:hRule="exact" w:val="723"/>
        </w:trPr>
        <w:tc>
          <w:tcPr>
            <w:tcW w:w="9654" w:type="dxa"/>
            <w:gridSpan w:val="6"/>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412E6" w:rsidRDefault="008C1548">
            <w:pPr>
              <w:spacing w:after="0" w:line="240" w:lineRule="auto"/>
              <w:jc w:val="center"/>
              <w:rPr>
                <w:sz w:val="24"/>
                <w:szCs w:val="24"/>
              </w:rPr>
            </w:pPr>
            <w:r>
              <w:rPr>
                <w:rFonts w:ascii="Times New Roman" w:hAnsi="Times New Roman" w:cs="Times New Roman"/>
                <w:color w:val="000000"/>
                <w:sz w:val="24"/>
                <w:szCs w:val="24"/>
              </w:rPr>
              <w:t>Из них:</w:t>
            </w:r>
          </w:p>
        </w:tc>
      </w:tr>
      <w:tr w:rsidR="0014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72</w:t>
            </w:r>
          </w:p>
        </w:tc>
      </w:tr>
      <w:tr w:rsidR="0014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18</w:t>
            </w:r>
          </w:p>
        </w:tc>
      </w:tr>
      <w:tr w:rsidR="0014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0</w:t>
            </w:r>
          </w:p>
        </w:tc>
      </w:tr>
      <w:tr w:rsidR="0014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54</w:t>
            </w:r>
          </w:p>
        </w:tc>
      </w:tr>
      <w:tr w:rsidR="0014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0</w:t>
            </w:r>
          </w:p>
        </w:tc>
      </w:tr>
      <w:tr w:rsidR="0014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70</w:t>
            </w:r>
          </w:p>
        </w:tc>
      </w:tr>
      <w:tr w:rsidR="0014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36</w:t>
            </w:r>
          </w:p>
        </w:tc>
      </w:tr>
      <w:tr w:rsidR="001412E6">
        <w:trPr>
          <w:trHeight w:hRule="exact" w:val="416"/>
        </w:trPr>
        <w:tc>
          <w:tcPr>
            <w:tcW w:w="3970" w:type="dxa"/>
          </w:tcPr>
          <w:p w:rsidR="001412E6" w:rsidRDefault="001412E6"/>
        </w:tc>
        <w:tc>
          <w:tcPr>
            <w:tcW w:w="1702" w:type="dxa"/>
          </w:tcPr>
          <w:p w:rsidR="001412E6" w:rsidRDefault="001412E6"/>
        </w:tc>
        <w:tc>
          <w:tcPr>
            <w:tcW w:w="1702" w:type="dxa"/>
          </w:tcPr>
          <w:p w:rsidR="001412E6" w:rsidRDefault="001412E6"/>
        </w:tc>
        <w:tc>
          <w:tcPr>
            <w:tcW w:w="426" w:type="dxa"/>
          </w:tcPr>
          <w:p w:rsidR="001412E6" w:rsidRDefault="001412E6"/>
        </w:tc>
        <w:tc>
          <w:tcPr>
            <w:tcW w:w="852" w:type="dxa"/>
          </w:tcPr>
          <w:p w:rsidR="001412E6" w:rsidRDefault="001412E6"/>
        </w:tc>
        <w:tc>
          <w:tcPr>
            <w:tcW w:w="993" w:type="dxa"/>
          </w:tcPr>
          <w:p w:rsidR="001412E6" w:rsidRDefault="001412E6"/>
        </w:tc>
      </w:tr>
      <w:tr w:rsidR="00141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экзамены 6</w:t>
            </w:r>
          </w:p>
          <w:p w:rsidR="001412E6" w:rsidRDefault="008C1548">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1412E6">
        <w:trPr>
          <w:trHeight w:hRule="exact" w:val="277"/>
        </w:trPr>
        <w:tc>
          <w:tcPr>
            <w:tcW w:w="3970" w:type="dxa"/>
          </w:tcPr>
          <w:p w:rsidR="001412E6" w:rsidRDefault="001412E6"/>
        </w:tc>
        <w:tc>
          <w:tcPr>
            <w:tcW w:w="1702" w:type="dxa"/>
          </w:tcPr>
          <w:p w:rsidR="001412E6" w:rsidRDefault="001412E6"/>
        </w:tc>
        <w:tc>
          <w:tcPr>
            <w:tcW w:w="1702" w:type="dxa"/>
          </w:tcPr>
          <w:p w:rsidR="001412E6" w:rsidRDefault="001412E6"/>
        </w:tc>
        <w:tc>
          <w:tcPr>
            <w:tcW w:w="426" w:type="dxa"/>
          </w:tcPr>
          <w:p w:rsidR="001412E6" w:rsidRDefault="001412E6"/>
        </w:tc>
        <w:tc>
          <w:tcPr>
            <w:tcW w:w="852" w:type="dxa"/>
          </w:tcPr>
          <w:p w:rsidR="001412E6" w:rsidRDefault="001412E6"/>
        </w:tc>
        <w:tc>
          <w:tcPr>
            <w:tcW w:w="993" w:type="dxa"/>
          </w:tcPr>
          <w:p w:rsidR="001412E6" w:rsidRDefault="001412E6"/>
        </w:tc>
      </w:tr>
      <w:tr w:rsidR="001412E6">
        <w:trPr>
          <w:trHeight w:hRule="exact" w:val="1666"/>
        </w:trPr>
        <w:tc>
          <w:tcPr>
            <w:tcW w:w="9654" w:type="dxa"/>
            <w:gridSpan w:val="6"/>
            <w:shd w:val="clear" w:color="000000" w:fill="FFFFFF"/>
            <w:tcMar>
              <w:left w:w="34" w:type="dxa"/>
              <w:right w:w="34" w:type="dxa"/>
            </w:tcMar>
          </w:tcPr>
          <w:p w:rsidR="001412E6" w:rsidRDefault="001412E6">
            <w:pPr>
              <w:spacing w:after="0" w:line="240" w:lineRule="auto"/>
              <w:jc w:val="center"/>
              <w:rPr>
                <w:sz w:val="24"/>
                <w:szCs w:val="24"/>
              </w:rPr>
            </w:pPr>
          </w:p>
          <w:p w:rsidR="001412E6" w:rsidRDefault="008C15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12E6" w:rsidRDefault="001412E6">
            <w:pPr>
              <w:spacing w:after="0" w:line="240" w:lineRule="auto"/>
              <w:jc w:val="center"/>
              <w:rPr>
                <w:sz w:val="24"/>
                <w:szCs w:val="24"/>
              </w:rPr>
            </w:pPr>
          </w:p>
          <w:p w:rsidR="001412E6" w:rsidRDefault="008C15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12E6">
        <w:trPr>
          <w:trHeight w:hRule="exact" w:val="416"/>
        </w:trPr>
        <w:tc>
          <w:tcPr>
            <w:tcW w:w="3970" w:type="dxa"/>
          </w:tcPr>
          <w:p w:rsidR="001412E6" w:rsidRDefault="001412E6"/>
        </w:tc>
        <w:tc>
          <w:tcPr>
            <w:tcW w:w="1702" w:type="dxa"/>
          </w:tcPr>
          <w:p w:rsidR="001412E6" w:rsidRDefault="001412E6"/>
        </w:tc>
        <w:tc>
          <w:tcPr>
            <w:tcW w:w="1702" w:type="dxa"/>
          </w:tcPr>
          <w:p w:rsidR="001412E6" w:rsidRDefault="001412E6"/>
        </w:tc>
        <w:tc>
          <w:tcPr>
            <w:tcW w:w="426" w:type="dxa"/>
          </w:tcPr>
          <w:p w:rsidR="001412E6" w:rsidRDefault="001412E6"/>
        </w:tc>
        <w:tc>
          <w:tcPr>
            <w:tcW w:w="852" w:type="dxa"/>
          </w:tcPr>
          <w:p w:rsidR="001412E6" w:rsidRDefault="001412E6"/>
        </w:tc>
        <w:tc>
          <w:tcPr>
            <w:tcW w:w="993" w:type="dxa"/>
          </w:tcPr>
          <w:p w:rsidR="001412E6" w:rsidRDefault="001412E6"/>
        </w:tc>
      </w:tr>
      <w:tr w:rsidR="00141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6" w:rsidRDefault="008C1548">
            <w:pPr>
              <w:spacing w:after="0" w:line="240" w:lineRule="auto"/>
              <w:jc w:val="center"/>
              <w:rPr>
                <w:sz w:val="24"/>
                <w:szCs w:val="24"/>
              </w:rPr>
            </w:pPr>
            <w:r>
              <w:rPr>
                <w:rFonts w:ascii="Times New Roman" w:hAnsi="Times New Roman" w:cs="Times New Roman"/>
                <w:color w:val="000000"/>
                <w:sz w:val="24"/>
                <w:szCs w:val="24"/>
              </w:rPr>
              <w:t>Часов</w:t>
            </w:r>
          </w:p>
        </w:tc>
      </w:tr>
      <w:tr w:rsidR="00141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1412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0</w:t>
            </w:r>
          </w:p>
        </w:tc>
      </w:tr>
      <w:tr w:rsidR="001412E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E6" w:rsidRDefault="001412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E6" w:rsidRDefault="001412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E6" w:rsidRDefault="00141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E6" w:rsidRDefault="001412E6"/>
        </w:tc>
      </w:tr>
      <w:tr w:rsidR="00141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Исторический обзор проблемы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2</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12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lastRenderedPageBreak/>
              <w:t>Феноменология</w:t>
            </w:r>
          </w:p>
          <w:p w:rsidR="001412E6" w:rsidRDefault="008C1548">
            <w:pPr>
              <w:spacing w:after="0" w:line="240" w:lineRule="auto"/>
              <w:rPr>
                <w:sz w:val="24"/>
                <w:szCs w:val="24"/>
              </w:rPr>
            </w:pPr>
            <w:r>
              <w:rPr>
                <w:rFonts w:ascii="Times New Roman" w:hAnsi="Times New Roman" w:cs="Times New Roman"/>
                <w:color w:val="000000"/>
                <w:sz w:val="24"/>
                <w:szCs w:val="24"/>
              </w:rPr>
              <w:t>проявления заикания:</w:t>
            </w:r>
          </w:p>
          <w:p w:rsidR="001412E6" w:rsidRDefault="008C1548">
            <w:pPr>
              <w:spacing w:after="0" w:line="240" w:lineRule="auto"/>
              <w:rPr>
                <w:sz w:val="24"/>
                <w:szCs w:val="24"/>
              </w:rPr>
            </w:pPr>
            <w:r>
              <w:rPr>
                <w:rFonts w:ascii="Times New Roman" w:hAnsi="Times New Roman" w:cs="Times New Roman"/>
                <w:color w:val="000000"/>
                <w:sz w:val="24"/>
                <w:szCs w:val="24"/>
              </w:rPr>
              <w:t>клинические и психологические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4</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Классификация заикания: невротическая и неврозоподобная форма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2</w:t>
            </w:r>
          </w:p>
        </w:tc>
      </w:tr>
      <w:tr w:rsidR="001412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Нейрофизиологические исследования и психолого-</w:t>
            </w:r>
          </w:p>
          <w:p w:rsidR="001412E6" w:rsidRDefault="008C1548">
            <w:pPr>
              <w:spacing w:after="0" w:line="240" w:lineRule="auto"/>
              <w:rPr>
                <w:sz w:val="24"/>
                <w:szCs w:val="24"/>
              </w:rPr>
            </w:pPr>
            <w:r>
              <w:rPr>
                <w:rFonts w:ascii="Times New Roman" w:hAnsi="Times New Roman" w:cs="Times New Roman"/>
                <w:color w:val="000000"/>
                <w:sz w:val="24"/>
                <w:szCs w:val="24"/>
              </w:rPr>
              <w:t>педагогическая характеристика детей,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2</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Комплексный подход к преодолению и предупреждению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4</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Основные виды и формы нарушения</w:t>
            </w:r>
          </w:p>
          <w:p w:rsidR="001412E6" w:rsidRDefault="008C1548">
            <w:pPr>
              <w:spacing w:after="0" w:line="240" w:lineRule="auto"/>
              <w:rPr>
                <w:sz w:val="24"/>
                <w:szCs w:val="24"/>
              </w:rPr>
            </w:pPr>
            <w:r>
              <w:rPr>
                <w:rFonts w:ascii="Times New Roman" w:hAnsi="Times New Roman" w:cs="Times New Roman"/>
                <w:color w:val="000000"/>
                <w:sz w:val="24"/>
                <w:szCs w:val="24"/>
              </w:rPr>
              <w:t>темпа речи: тахилалия, брадилалия, полтерн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2</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Комплексный подход по преодолению темпо- ритмических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2</w:t>
            </w:r>
          </w:p>
        </w:tc>
      </w:tr>
      <w:tr w:rsidR="0014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Исторический обзор проблемы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8</w:t>
            </w:r>
          </w:p>
        </w:tc>
      </w:tr>
      <w:tr w:rsidR="001412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Феноменология</w:t>
            </w:r>
          </w:p>
          <w:p w:rsidR="001412E6" w:rsidRDefault="008C1548">
            <w:pPr>
              <w:spacing w:after="0" w:line="240" w:lineRule="auto"/>
              <w:rPr>
                <w:sz w:val="24"/>
                <w:szCs w:val="24"/>
              </w:rPr>
            </w:pPr>
            <w:r>
              <w:rPr>
                <w:rFonts w:ascii="Times New Roman" w:hAnsi="Times New Roman" w:cs="Times New Roman"/>
                <w:color w:val="000000"/>
                <w:sz w:val="24"/>
                <w:szCs w:val="24"/>
              </w:rPr>
              <w:t>проявления заикания:</w:t>
            </w:r>
          </w:p>
          <w:p w:rsidR="001412E6" w:rsidRDefault="008C1548">
            <w:pPr>
              <w:spacing w:after="0" w:line="240" w:lineRule="auto"/>
              <w:rPr>
                <w:sz w:val="24"/>
                <w:szCs w:val="24"/>
              </w:rPr>
            </w:pPr>
            <w:r>
              <w:rPr>
                <w:rFonts w:ascii="Times New Roman" w:hAnsi="Times New Roman" w:cs="Times New Roman"/>
                <w:color w:val="000000"/>
                <w:sz w:val="24"/>
                <w:szCs w:val="24"/>
              </w:rPr>
              <w:t>клинические и психологические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4</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Классификация заикания: невротическая и неврозоподобная форма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r>
      <w:tr w:rsidR="001412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Нейрофизиологические исследования и психолого-</w:t>
            </w:r>
          </w:p>
          <w:p w:rsidR="001412E6" w:rsidRDefault="008C1548">
            <w:pPr>
              <w:spacing w:after="0" w:line="240" w:lineRule="auto"/>
              <w:rPr>
                <w:sz w:val="24"/>
                <w:szCs w:val="24"/>
              </w:rPr>
            </w:pPr>
            <w:r>
              <w:rPr>
                <w:rFonts w:ascii="Times New Roman" w:hAnsi="Times New Roman" w:cs="Times New Roman"/>
                <w:color w:val="000000"/>
                <w:sz w:val="24"/>
                <w:szCs w:val="24"/>
              </w:rPr>
              <w:t>педагогическая характеристика детей,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Комплексный подход к преодолению и предупреждению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16</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Основные виды и формы нарушения</w:t>
            </w:r>
          </w:p>
          <w:p w:rsidR="001412E6" w:rsidRDefault="008C1548">
            <w:pPr>
              <w:spacing w:after="0" w:line="240" w:lineRule="auto"/>
              <w:rPr>
                <w:sz w:val="24"/>
                <w:szCs w:val="24"/>
              </w:rPr>
            </w:pPr>
            <w:r>
              <w:rPr>
                <w:rFonts w:ascii="Times New Roman" w:hAnsi="Times New Roman" w:cs="Times New Roman"/>
                <w:color w:val="000000"/>
                <w:sz w:val="24"/>
                <w:szCs w:val="24"/>
              </w:rPr>
              <w:t>темпа речи: тахилалия, брадилалия, полтерн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Комплексный подход по преодолению темпо- ритмических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8</w:t>
            </w:r>
          </w:p>
        </w:tc>
      </w:tr>
      <w:tr w:rsidR="0014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Исторический обзор проблемы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10</w:t>
            </w:r>
          </w:p>
        </w:tc>
      </w:tr>
      <w:tr w:rsidR="001412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Феноменология</w:t>
            </w:r>
          </w:p>
          <w:p w:rsidR="001412E6" w:rsidRDefault="008C1548">
            <w:pPr>
              <w:spacing w:after="0" w:line="240" w:lineRule="auto"/>
              <w:rPr>
                <w:sz w:val="24"/>
                <w:szCs w:val="24"/>
              </w:rPr>
            </w:pPr>
            <w:r>
              <w:rPr>
                <w:rFonts w:ascii="Times New Roman" w:hAnsi="Times New Roman" w:cs="Times New Roman"/>
                <w:color w:val="000000"/>
                <w:sz w:val="24"/>
                <w:szCs w:val="24"/>
              </w:rPr>
              <w:t>проявления заикания:</w:t>
            </w:r>
          </w:p>
          <w:p w:rsidR="001412E6" w:rsidRDefault="008C1548">
            <w:pPr>
              <w:spacing w:after="0" w:line="240" w:lineRule="auto"/>
              <w:rPr>
                <w:sz w:val="24"/>
                <w:szCs w:val="24"/>
              </w:rPr>
            </w:pPr>
            <w:r>
              <w:rPr>
                <w:rFonts w:ascii="Times New Roman" w:hAnsi="Times New Roman" w:cs="Times New Roman"/>
                <w:color w:val="000000"/>
                <w:sz w:val="24"/>
                <w:szCs w:val="24"/>
              </w:rPr>
              <w:t>клинические и психологические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10</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Классификация заикания: невротическая и неврозоподобная форма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10</w:t>
            </w:r>
          </w:p>
        </w:tc>
      </w:tr>
      <w:tr w:rsidR="001412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Нейрофизиологические исследования и психолого-</w:t>
            </w:r>
          </w:p>
          <w:p w:rsidR="001412E6" w:rsidRDefault="008C1548">
            <w:pPr>
              <w:spacing w:after="0" w:line="240" w:lineRule="auto"/>
              <w:rPr>
                <w:sz w:val="24"/>
                <w:szCs w:val="24"/>
              </w:rPr>
            </w:pPr>
            <w:r>
              <w:rPr>
                <w:rFonts w:ascii="Times New Roman" w:hAnsi="Times New Roman" w:cs="Times New Roman"/>
                <w:color w:val="000000"/>
                <w:sz w:val="24"/>
                <w:szCs w:val="24"/>
              </w:rPr>
              <w:t>педагогическая характеристика детей,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10</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Комплексный подход к преодолению и предупреждению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10</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Основные виды и формы нарушения</w:t>
            </w:r>
          </w:p>
          <w:p w:rsidR="001412E6" w:rsidRDefault="008C1548">
            <w:pPr>
              <w:spacing w:after="0" w:line="240" w:lineRule="auto"/>
              <w:rPr>
                <w:sz w:val="24"/>
                <w:szCs w:val="24"/>
              </w:rPr>
            </w:pPr>
            <w:r>
              <w:rPr>
                <w:rFonts w:ascii="Times New Roman" w:hAnsi="Times New Roman" w:cs="Times New Roman"/>
                <w:color w:val="000000"/>
                <w:sz w:val="24"/>
                <w:szCs w:val="24"/>
              </w:rPr>
              <w:t>темпа речи: тахилалия, брадилалия, полтерн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10</w:t>
            </w:r>
          </w:p>
        </w:tc>
      </w:tr>
      <w:tr w:rsidR="00141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Комплексный подход по преодолению темпо- ритмических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10</w:t>
            </w:r>
          </w:p>
        </w:tc>
      </w:tr>
      <w:tr w:rsidR="0014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1412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36</w:t>
            </w:r>
          </w:p>
        </w:tc>
      </w:tr>
      <w:tr w:rsidR="00141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1412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2</w:t>
            </w:r>
          </w:p>
        </w:tc>
      </w:tr>
      <w:tr w:rsidR="001412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1412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1412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color w:val="000000"/>
                <w:sz w:val="24"/>
                <w:szCs w:val="24"/>
              </w:rPr>
              <w:t>180</w:t>
            </w:r>
          </w:p>
        </w:tc>
      </w:tr>
      <w:tr w:rsidR="001412E6">
        <w:trPr>
          <w:trHeight w:hRule="exact" w:val="1741"/>
        </w:trPr>
        <w:tc>
          <w:tcPr>
            <w:tcW w:w="9654" w:type="dxa"/>
            <w:gridSpan w:val="4"/>
            <w:shd w:val="clear" w:color="000000" w:fill="FFFFFF"/>
            <w:tcMar>
              <w:left w:w="34" w:type="dxa"/>
              <w:right w:w="34" w:type="dxa"/>
            </w:tcMar>
          </w:tcPr>
          <w:p w:rsidR="001412E6" w:rsidRDefault="001412E6">
            <w:pPr>
              <w:spacing w:after="0" w:line="240" w:lineRule="auto"/>
              <w:jc w:val="both"/>
              <w:rPr>
                <w:sz w:val="20"/>
                <w:szCs w:val="20"/>
              </w:rPr>
            </w:pPr>
          </w:p>
          <w:p w:rsidR="001412E6" w:rsidRDefault="008C1548">
            <w:pPr>
              <w:spacing w:after="0" w:line="240" w:lineRule="auto"/>
              <w:jc w:val="both"/>
              <w:rPr>
                <w:sz w:val="20"/>
                <w:szCs w:val="20"/>
              </w:rPr>
            </w:pPr>
            <w:r>
              <w:rPr>
                <w:rFonts w:ascii="Times New Roman" w:hAnsi="Times New Roman" w:cs="Times New Roman"/>
                <w:color w:val="000000"/>
                <w:sz w:val="20"/>
                <w:szCs w:val="20"/>
              </w:rPr>
              <w:t>* Примечания:</w:t>
            </w:r>
          </w:p>
          <w:p w:rsidR="001412E6" w:rsidRDefault="008C15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12E6" w:rsidRDefault="008C1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15391"/>
        </w:trPr>
        <w:tc>
          <w:tcPr>
            <w:tcW w:w="9654" w:type="dxa"/>
            <w:shd w:val="clear" w:color="000000" w:fill="FFFFFF"/>
            <w:tcMar>
              <w:left w:w="34" w:type="dxa"/>
              <w:right w:w="34" w:type="dxa"/>
            </w:tcMar>
          </w:tcPr>
          <w:p w:rsidR="001412E6" w:rsidRDefault="008C1548">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12E6" w:rsidRDefault="008C15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12E6" w:rsidRDefault="008C15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12E6" w:rsidRDefault="008C15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12E6" w:rsidRDefault="008C1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12E6" w:rsidRDefault="008C15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12E6" w:rsidRDefault="008C1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916"/>
        </w:trPr>
        <w:tc>
          <w:tcPr>
            <w:tcW w:w="9654" w:type="dxa"/>
            <w:shd w:val="clear" w:color="000000" w:fill="FFFFFF"/>
            <w:tcMar>
              <w:left w:w="34" w:type="dxa"/>
              <w:right w:w="34" w:type="dxa"/>
            </w:tcMar>
          </w:tcPr>
          <w:p w:rsidR="001412E6" w:rsidRDefault="008C1548">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12E6">
        <w:trPr>
          <w:trHeight w:hRule="exact" w:val="585"/>
        </w:trPr>
        <w:tc>
          <w:tcPr>
            <w:tcW w:w="9654" w:type="dxa"/>
            <w:shd w:val="clear" w:color="000000" w:fill="FFFFFF"/>
            <w:tcMar>
              <w:left w:w="34" w:type="dxa"/>
              <w:right w:w="34" w:type="dxa"/>
            </w:tcMar>
          </w:tcPr>
          <w:p w:rsidR="001412E6" w:rsidRDefault="001412E6">
            <w:pPr>
              <w:spacing w:after="0" w:line="240" w:lineRule="auto"/>
              <w:rPr>
                <w:sz w:val="24"/>
                <w:szCs w:val="24"/>
              </w:rPr>
            </w:pPr>
          </w:p>
          <w:p w:rsidR="001412E6" w:rsidRDefault="008C15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12E6">
        <w:trPr>
          <w:trHeight w:hRule="exact" w:val="304"/>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12E6">
        <w:trPr>
          <w:trHeight w:hRule="exact" w:val="277"/>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Исторический обзор проблемы заикания</w:t>
            </w:r>
          </w:p>
        </w:tc>
      </w:tr>
      <w:tr w:rsidR="001412E6">
        <w:trPr>
          <w:trHeight w:hRule="exact" w:val="4071"/>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Представления Гиппократа и Аристотеля о заикании. Теоретические представления и методы коррекции заикания до середи- ны XIX века. Значение трудов русских ученых И.А. Сикорского и И.Г. Неткачева в изучении проблемы заикания в конце XIX — начале XX века. Взгляды Куссмауля, Гепферта и других</w:t>
            </w:r>
          </w:p>
          <w:p w:rsidR="001412E6" w:rsidRDefault="008C1548">
            <w:pPr>
              <w:spacing w:after="0" w:line="240" w:lineRule="auto"/>
              <w:jc w:val="both"/>
              <w:rPr>
                <w:sz w:val="24"/>
                <w:szCs w:val="24"/>
              </w:rPr>
            </w:pPr>
            <w:r>
              <w:rPr>
                <w:rFonts w:ascii="Times New Roman" w:hAnsi="Times New Roman" w:cs="Times New Roman"/>
                <w:color w:val="000000"/>
                <w:sz w:val="24"/>
                <w:szCs w:val="24"/>
              </w:rPr>
              <w:t>западноевропейских ученых конца XIX — начала XX века на проблему заикания.</w:t>
            </w:r>
          </w:p>
          <w:p w:rsidR="001412E6" w:rsidRDefault="008C1548">
            <w:pPr>
              <w:spacing w:after="0" w:line="240" w:lineRule="auto"/>
              <w:jc w:val="both"/>
              <w:rPr>
                <w:sz w:val="24"/>
                <w:szCs w:val="24"/>
              </w:rPr>
            </w:pPr>
            <w:r>
              <w:rPr>
                <w:rFonts w:ascii="Times New Roman" w:hAnsi="Times New Roman" w:cs="Times New Roman"/>
                <w:color w:val="000000"/>
                <w:sz w:val="24"/>
                <w:szCs w:val="24"/>
              </w:rPr>
              <w:t>Научное развитие проблемы заикания в 30-40-х годов XX века. Вклад</w:t>
            </w:r>
          </w:p>
          <w:p w:rsidR="001412E6" w:rsidRDefault="008C1548">
            <w:pPr>
              <w:spacing w:after="0" w:line="240" w:lineRule="auto"/>
              <w:jc w:val="both"/>
              <w:rPr>
                <w:sz w:val="24"/>
                <w:szCs w:val="24"/>
              </w:rPr>
            </w:pPr>
            <w:r>
              <w:rPr>
                <w:rFonts w:ascii="Times New Roman" w:hAnsi="Times New Roman" w:cs="Times New Roman"/>
                <w:color w:val="000000"/>
                <w:sz w:val="24"/>
                <w:szCs w:val="24"/>
              </w:rPr>
              <w:t>В.А. Гиляровского, Н.А. Власовой,</w:t>
            </w:r>
          </w:p>
          <w:p w:rsidR="001412E6" w:rsidRDefault="008C1548">
            <w:pPr>
              <w:spacing w:after="0" w:line="240" w:lineRule="auto"/>
              <w:jc w:val="both"/>
              <w:rPr>
                <w:sz w:val="24"/>
                <w:szCs w:val="24"/>
              </w:rPr>
            </w:pPr>
            <w:r>
              <w:rPr>
                <w:rFonts w:ascii="Times New Roman" w:hAnsi="Times New Roman" w:cs="Times New Roman"/>
                <w:color w:val="000000"/>
                <w:sz w:val="24"/>
                <w:szCs w:val="24"/>
              </w:rPr>
              <w:t>Ю.А. Флоренской и других ученых в развитие теоретических представлений о заикании и в организацию специализированной медико-педагогичес- кой помощи заикающимся детям.</w:t>
            </w:r>
          </w:p>
          <w:p w:rsidR="001412E6" w:rsidRDefault="008C1548">
            <w:pPr>
              <w:spacing w:after="0" w:line="240" w:lineRule="auto"/>
              <w:jc w:val="both"/>
              <w:rPr>
                <w:sz w:val="24"/>
                <w:szCs w:val="24"/>
              </w:rPr>
            </w:pPr>
            <w:r>
              <w:rPr>
                <w:rFonts w:ascii="Times New Roman" w:hAnsi="Times New Roman" w:cs="Times New Roman"/>
                <w:color w:val="000000"/>
                <w:sz w:val="24"/>
                <w:szCs w:val="24"/>
              </w:rPr>
              <w:t>Теоретические взгляды психологов и педагогов на патогенетические механизмы заикания. Приоритетное направление в исследовании заикающихся, проведенное под руководством Р. Е. Левиной. Труды Р. Е. Левиной, С. А. Мироновой,</w:t>
            </w:r>
          </w:p>
          <w:p w:rsidR="001412E6" w:rsidRDefault="008C1548">
            <w:pPr>
              <w:spacing w:after="0" w:line="240" w:lineRule="auto"/>
              <w:jc w:val="both"/>
              <w:rPr>
                <w:sz w:val="24"/>
                <w:szCs w:val="24"/>
              </w:rPr>
            </w:pPr>
            <w:r>
              <w:rPr>
                <w:rFonts w:ascii="Times New Roman" w:hAnsi="Times New Roman" w:cs="Times New Roman"/>
                <w:color w:val="000000"/>
                <w:sz w:val="24"/>
                <w:szCs w:val="24"/>
              </w:rPr>
              <w:t>В. И. Селиверстова, Н. А. Чевелевой, А. В. Ястребовой и др. Клинический аспект в изучении заикания.</w:t>
            </w:r>
          </w:p>
        </w:tc>
      </w:tr>
      <w:tr w:rsidR="001412E6">
        <w:trPr>
          <w:trHeight w:hRule="exact" w:val="855"/>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Феноменология</w:t>
            </w:r>
          </w:p>
          <w:p w:rsidR="001412E6" w:rsidRDefault="008C1548">
            <w:pPr>
              <w:spacing w:after="0" w:line="240" w:lineRule="auto"/>
              <w:jc w:val="center"/>
              <w:rPr>
                <w:sz w:val="24"/>
                <w:szCs w:val="24"/>
              </w:rPr>
            </w:pPr>
            <w:r>
              <w:rPr>
                <w:rFonts w:ascii="Times New Roman" w:hAnsi="Times New Roman" w:cs="Times New Roman"/>
                <w:b/>
                <w:color w:val="000000"/>
                <w:sz w:val="24"/>
                <w:szCs w:val="24"/>
              </w:rPr>
              <w:t>проявления заикания:</w:t>
            </w:r>
          </w:p>
          <w:p w:rsidR="001412E6" w:rsidRDefault="008C1548">
            <w:pPr>
              <w:spacing w:after="0" w:line="240" w:lineRule="auto"/>
              <w:jc w:val="center"/>
              <w:rPr>
                <w:sz w:val="24"/>
                <w:szCs w:val="24"/>
              </w:rPr>
            </w:pPr>
            <w:r>
              <w:rPr>
                <w:rFonts w:ascii="Times New Roman" w:hAnsi="Times New Roman" w:cs="Times New Roman"/>
                <w:b/>
                <w:color w:val="000000"/>
                <w:sz w:val="24"/>
                <w:szCs w:val="24"/>
              </w:rPr>
              <w:t>клинические и психологические особенности.</w:t>
            </w:r>
          </w:p>
        </w:tc>
      </w:tr>
      <w:tr w:rsidR="001412E6">
        <w:trPr>
          <w:trHeight w:hRule="exact" w:val="4071"/>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Психолого-педагогический аспект</w:t>
            </w:r>
          </w:p>
          <w:p w:rsidR="001412E6" w:rsidRDefault="008C1548">
            <w:pPr>
              <w:spacing w:after="0" w:line="240" w:lineRule="auto"/>
              <w:jc w:val="both"/>
              <w:rPr>
                <w:sz w:val="24"/>
                <w:szCs w:val="24"/>
              </w:rPr>
            </w:pPr>
            <w:r>
              <w:rPr>
                <w:rFonts w:ascii="Times New Roman" w:hAnsi="Times New Roman" w:cs="Times New Roman"/>
                <w:color w:val="000000"/>
                <w:sz w:val="24"/>
                <w:szCs w:val="24"/>
              </w:rPr>
              <w:t>изучения заикания.</w:t>
            </w:r>
          </w:p>
          <w:p w:rsidR="001412E6" w:rsidRDefault="008C1548">
            <w:pPr>
              <w:spacing w:after="0" w:line="240" w:lineRule="auto"/>
              <w:jc w:val="both"/>
              <w:rPr>
                <w:sz w:val="24"/>
                <w:szCs w:val="24"/>
              </w:rPr>
            </w:pPr>
            <w:r>
              <w:rPr>
                <w:rFonts w:ascii="Times New Roman" w:hAnsi="Times New Roman" w:cs="Times New Roman"/>
                <w:color w:val="000000"/>
                <w:sz w:val="24"/>
                <w:szCs w:val="24"/>
              </w:rPr>
              <w:t>Клинический аспект в изучении заикания. Формы судорожной активности мышц речевого аппарата: клоническая, тоническая, смешанная, выделение</w:t>
            </w:r>
          </w:p>
          <w:p w:rsidR="001412E6" w:rsidRDefault="008C1548">
            <w:pPr>
              <w:spacing w:after="0" w:line="240" w:lineRule="auto"/>
              <w:jc w:val="both"/>
              <w:rPr>
                <w:sz w:val="24"/>
                <w:szCs w:val="24"/>
              </w:rPr>
            </w:pPr>
            <w:r>
              <w:rPr>
                <w:rFonts w:ascii="Times New Roman" w:hAnsi="Times New Roman" w:cs="Times New Roman"/>
                <w:color w:val="000000"/>
                <w:sz w:val="24"/>
                <w:szCs w:val="24"/>
              </w:rPr>
              <w:t>мышечных судорог по месту их преимущественной локализации, артикуляционные, голосовые,</w:t>
            </w:r>
          </w:p>
          <w:p w:rsidR="001412E6" w:rsidRDefault="008C1548">
            <w:pPr>
              <w:spacing w:after="0" w:line="240" w:lineRule="auto"/>
              <w:jc w:val="both"/>
              <w:rPr>
                <w:sz w:val="24"/>
                <w:szCs w:val="24"/>
              </w:rPr>
            </w:pPr>
            <w:r>
              <w:rPr>
                <w:rFonts w:ascii="Times New Roman" w:hAnsi="Times New Roman" w:cs="Times New Roman"/>
                <w:color w:val="000000"/>
                <w:sz w:val="24"/>
                <w:szCs w:val="24"/>
              </w:rPr>
              <w:t>дыхательные. Степень проявления</w:t>
            </w:r>
          </w:p>
          <w:p w:rsidR="001412E6" w:rsidRDefault="008C1548">
            <w:pPr>
              <w:spacing w:after="0" w:line="240" w:lineRule="auto"/>
              <w:jc w:val="both"/>
              <w:rPr>
                <w:sz w:val="24"/>
                <w:szCs w:val="24"/>
              </w:rPr>
            </w:pPr>
            <w:r>
              <w:rPr>
                <w:rFonts w:ascii="Times New Roman" w:hAnsi="Times New Roman" w:cs="Times New Roman"/>
                <w:color w:val="000000"/>
                <w:sz w:val="24"/>
                <w:szCs w:val="24"/>
              </w:rPr>
              <w:t>судорожной активности мьшц речевого аппарата: легкая, средняя, тяжелая.</w:t>
            </w:r>
          </w:p>
          <w:p w:rsidR="001412E6" w:rsidRDefault="008C1548">
            <w:pPr>
              <w:spacing w:after="0" w:line="240" w:lineRule="auto"/>
              <w:jc w:val="both"/>
              <w:rPr>
                <w:sz w:val="24"/>
                <w:szCs w:val="24"/>
              </w:rPr>
            </w:pPr>
            <w:r>
              <w:rPr>
                <w:rFonts w:ascii="Times New Roman" w:hAnsi="Times New Roman" w:cs="Times New Roman"/>
                <w:color w:val="000000"/>
                <w:sz w:val="24"/>
                <w:szCs w:val="24"/>
              </w:rPr>
              <w:t>Характеристика речевого дыхания при заикании. Вегетативные реакции заикающегося в процессе речи: покраснение лица и шеи, усиленная потливость, учащенное сердцебиение и др. Сопутствующие речи движения: насильственные и маскировочные, их</w:t>
            </w:r>
          </w:p>
          <w:p w:rsidR="001412E6" w:rsidRDefault="008C1548">
            <w:pPr>
              <w:spacing w:after="0" w:line="240" w:lineRule="auto"/>
              <w:jc w:val="both"/>
              <w:rPr>
                <w:sz w:val="24"/>
                <w:szCs w:val="24"/>
              </w:rPr>
            </w:pPr>
            <w:r>
              <w:rPr>
                <w:rFonts w:ascii="Times New Roman" w:hAnsi="Times New Roman" w:cs="Times New Roman"/>
                <w:color w:val="000000"/>
                <w:sz w:val="24"/>
                <w:szCs w:val="24"/>
              </w:rPr>
              <w:t>различие. Речевые уловки, эмболофразии. Характер личностного реагирования на заикание, логофобии. Типы течения заикания: регредиентный, стационарный рецидивирущий, волнообразный,</w:t>
            </w:r>
          </w:p>
          <w:p w:rsidR="001412E6" w:rsidRDefault="008C1548">
            <w:pPr>
              <w:spacing w:after="0" w:line="240" w:lineRule="auto"/>
              <w:jc w:val="both"/>
              <w:rPr>
                <w:sz w:val="24"/>
                <w:szCs w:val="24"/>
              </w:rPr>
            </w:pPr>
            <w:r>
              <w:rPr>
                <w:rFonts w:ascii="Times New Roman" w:hAnsi="Times New Roman" w:cs="Times New Roman"/>
                <w:color w:val="000000"/>
                <w:sz w:val="24"/>
                <w:szCs w:val="24"/>
              </w:rPr>
              <w:t>прогредиентный.</w:t>
            </w:r>
          </w:p>
        </w:tc>
      </w:tr>
      <w:tr w:rsidR="001412E6">
        <w:trPr>
          <w:trHeight w:hRule="exact" w:val="304"/>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Классификация заикания: невротическая и неврозоподобная форма</w:t>
            </w:r>
          </w:p>
        </w:tc>
      </w:tr>
      <w:tr w:rsidR="001412E6">
        <w:trPr>
          <w:trHeight w:hRule="exact" w:val="4004"/>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Клинические формы заикания – невротическая и неврозоподобная, патогенетические механизмы. Понятия о невротических и неврозоподобных состояниях. Значение клинических разработок о невротических и неврозоподобных состояниях для</w:t>
            </w:r>
          </w:p>
          <w:p w:rsidR="001412E6" w:rsidRDefault="008C1548">
            <w:pPr>
              <w:spacing w:after="0" w:line="240" w:lineRule="auto"/>
              <w:jc w:val="both"/>
              <w:rPr>
                <w:sz w:val="24"/>
                <w:szCs w:val="24"/>
              </w:rPr>
            </w:pPr>
            <w:r>
              <w:rPr>
                <w:rFonts w:ascii="Times New Roman" w:hAnsi="Times New Roman" w:cs="Times New Roman"/>
                <w:color w:val="000000"/>
                <w:sz w:val="24"/>
                <w:szCs w:val="24"/>
              </w:rPr>
              <w:t>дальнейшего развития теоретических представлений о механизмах заикания. Биологические и социальные факторы риска в развитии заикания. Роль на- следственности, среды, воспитания.</w:t>
            </w:r>
          </w:p>
          <w:p w:rsidR="001412E6" w:rsidRDefault="008C1548">
            <w:pPr>
              <w:spacing w:after="0" w:line="240" w:lineRule="auto"/>
              <w:jc w:val="both"/>
              <w:rPr>
                <w:sz w:val="24"/>
                <w:szCs w:val="24"/>
              </w:rPr>
            </w:pPr>
            <w:r>
              <w:rPr>
                <w:rFonts w:ascii="Times New Roman" w:hAnsi="Times New Roman" w:cs="Times New Roman"/>
                <w:color w:val="000000"/>
                <w:sz w:val="24"/>
                <w:szCs w:val="24"/>
              </w:rPr>
              <w:t>Определение невротической и неврозоподобной форм заикания. Роль биологических и психологических</w:t>
            </w:r>
          </w:p>
          <w:p w:rsidR="001412E6" w:rsidRDefault="008C1548">
            <w:pPr>
              <w:spacing w:after="0" w:line="240" w:lineRule="auto"/>
              <w:jc w:val="both"/>
              <w:rPr>
                <w:sz w:val="24"/>
                <w:szCs w:val="24"/>
              </w:rPr>
            </w:pPr>
            <w:r>
              <w:rPr>
                <w:rFonts w:ascii="Times New Roman" w:hAnsi="Times New Roman" w:cs="Times New Roman"/>
                <w:color w:val="000000"/>
                <w:sz w:val="24"/>
                <w:szCs w:val="24"/>
              </w:rPr>
              <w:t>факторов в этиопатогенезе невротической формы заикания. Особенности ранних этапов моторного и речевого развития ребенка, страдающего невротической</w:t>
            </w:r>
          </w:p>
          <w:p w:rsidR="001412E6" w:rsidRDefault="008C1548">
            <w:pPr>
              <w:spacing w:after="0" w:line="240" w:lineRule="auto"/>
              <w:jc w:val="both"/>
              <w:rPr>
                <w:sz w:val="24"/>
                <w:szCs w:val="24"/>
              </w:rPr>
            </w:pPr>
            <w:r>
              <w:rPr>
                <w:rFonts w:ascii="Times New Roman" w:hAnsi="Times New Roman" w:cs="Times New Roman"/>
                <w:color w:val="000000"/>
                <w:sz w:val="24"/>
                <w:szCs w:val="24"/>
              </w:rPr>
              <w:t>формой заикания. Психофизиологические особенности детей, имеющих фактор риска речевой патологии в виде заикания. Психическая травма как пусковой механизм в развитии невротической</w:t>
            </w:r>
          </w:p>
          <w:p w:rsidR="001412E6" w:rsidRDefault="008C1548">
            <w:pPr>
              <w:spacing w:after="0" w:line="240" w:lineRule="auto"/>
              <w:jc w:val="both"/>
              <w:rPr>
                <w:sz w:val="24"/>
                <w:szCs w:val="24"/>
              </w:rPr>
            </w:pPr>
            <w:r>
              <w:rPr>
                <w:rFonts w:ascii="Times New Roman" w:hAnsi="Times New Roman" w:cs="Times New Roman"/>
                <w:color w:val="000000"/>
                <w:sz w:val="24"/>
                <w:szCs w:val="24"/>
              </w:rPr>
              <w:t>формы заикания.</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285"/>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lastRenderedPageBreak/>
              <w:t>Особенности динамики невротической формы заикания.</w:t>
            </w:r>
          </w:p>
        </w:tc>
      </w:tr>
      <w:tr w:rsidR="001412E6">
        <w:trPr>
          <w:trHeight w:hRule="exact" w:val="585"/>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Нейрофизиологические исследования и психолого-</w:t>
            </w:r>
          </w:p>
          <w:p w:rsidR="001412E6" w:rsidRDefault="008C1548">
            <w:pPr>
              <w:spacing w:after="0" w:line="240" w:lineRule="auto"/>
              <w:jc w:val="center"/>
              <w:rPr>
                <w:sz w:val="24"/>
                <w:szCs w:val="24"/>
              </w:rPr>
            </w:pPr>
            <w:r>
              <w:rPr>
                <w:rFonts w:ascii="Times New Roman" w:hAnsi="Times New Roman" w:cs="Times New Roman"/>
                <w:b/>
                <w:color w:val="000000"/>
                <w:sz w:val="24"/>
                <w:szCs w:val="24"/>
              </w:rPr>
              <w:t>педагогическая характеристика детей, страдающих заиканием</w:t>
            </w:r>
          </w:p>
        </w:tc>
      </w:tr>
      <w:tr w:rsidR="001412E6">
        <w:trPr>
          <w:trHeight w:hRule="exact" w:val="1907"/>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Понятие о функциональной системе речедвигательного акта. Особенности филогенетической и онтогенетической речевой памяти. Роль эмоциогенных структур мозга в формировании</w:t>
            </w:r>
          </w:p>
          <w:p w:rsidR="001412E6" w:rsidRDefault="008C1548">
            <w:pPr>
              <w:spacing w:after="0" w:line="240" w:lineRule="auto"/>
              <w:jc w:val="both"/>
              <w:rPr>
                <w:sz w:val="24"/>
                <w:szCs w:val="24"/>
              </w:rPr>
            </w:pPr>
            <w:r>
              <w:rPr>
                <w:rFonts w:ascii="Times New Roman" w:hAnsi="Times New Roman" w:cs="Times New Roman"/>
                <w:color w:val="000000"/>
                <w:sz w:val="24"/>
                <w:szCs w:val="24"/>
              </w:rPr>
              <w:t>речедвигательной программы. Онтогенез речедвигательных стереотипов в норме. Особенности программы действия в речедвигательной функциональной системе при заикании. Психолого-</w:t>
            </w:r>
          </w:p>
          <w:p w:rsidR="001412E6" w:rsidRDefault="008C1548">
            <w:pPr>
              <w:spacing w:after="0" w:line="240" w:lineRule="auto"/>
              <w:jc w:val="both"/>
              <w:rPr>
                <w:sz w:val="24"/>
                <w:szCs w:val="24"/>
              </w:rPr>
            </w:pPr>
            <w:r>
              <w:rPr>
                <w:rFonts w:ascii="Times New Roman" w:hAnsi="Times New Roman" w:cs="Times New Roman"/>
                <w:color w:val="000000"/>
                <w:sz w:val="24"/>
                <w:szCs w:val="24"/>
              </w:rPr>
              <w:t>педагогические особенности заикающихся.</w:t>
            </w:r>
          </w:p>
        </w:tc>
      </w:tr>
      <w:tr w:rsidR="001412E6">
        <w:trPr>
          <w:trHeight w:hRule="exact" w:val="304"/>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Комплексный подход к преодолению и предупреждению заикания</w:t>
            </w:r>
          </w:p>
        </w:tc>
      </w:tr>
      <w:tr w:rsidR="001412E6">
        <w:trPr>
          <w:trHeight w:hRule="exact" w:val="2178"/>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Сущность комплексного подхода в преодолении заикания. Лечебно-</w:t>
            </w:r>
          </w:p>
          <w:p w:rsidR="001412E6" w:rsidRDefault="008C1548">
            <w:pPr>
              <w:spacing w:after="0" w:line="240" w:lineRule="auto"/>
              <w:jc w:val="both"/>
              <w:rPr>
                <w:sz w:val="24"/>
                <w:szCs w:val="24"/>
              </w:rPr>
            </w:pPr>
            <w:r>
              <w:rPr>
                <w:rFonts w:ascii="Times New Roman" w:hAnsi="Times New Roman" w:cs="Times New Roman"/>
                <w:color w:val="000000"/>
                <w:sz w:val="24"/>
                <w:szCs w:val="24"/>
              </w:rPr>
              <w:t>педагогический комплекс по характеру воздействия на заикающихся, две составные части: лечебно-</w:t>
            </w:r>
          </w:p>
          <w:p w:rsidR="001412E6" w:rsidRDefault="008C1548">
            <w:pPr>
              <w:spacing w:after="0" w:line="240" w:lineRule="auto"/>
              <w:jc w:val="both"/>
              <w:rPr>
                <w:sz w:val="24"/>
                <w:szCs w:val="24"/>
              </w:rPr>
            </w:pPr>
            <w:r>
              <w:rPr>
                <w:rFonts w:ascii="Times New Roman" w:hAnsi="Times New Roman" w:cs="Times New Roman"/>
                <w:color w:val="000000"/>
                <w:sz w:val="24"/>
                <w:szCs w:val="24"/>
              </w:rPr>
              <w:t>оздоровительная и коррекционно- педагогическая. Комплекс лечебно-</w:t>
            </w:r>
          </w:p>
          <w:p w:rsidR="001412E6" w:rsidRDefault="008C1548">
            <w:pPr>
              <w:spacing w:after="0" w:line="240" w:lineRule="auto"/>
              <w:jc w:val="both"/>
              <w:rPr>
                <w:sz w:val="24"/>
                <w:szCs w:val="24"/>
              </w:rPr>
            </w:pPr>
            <w:r>
              <w:rPr>
                <w:rFonts w:ascii="Times New Roman" w:hAnsi="Times New Roman" w:cs="Times New Roman"/>
                <w:color w:val="000000"/>
                <w:sz w:val="24"/>
                <w:szCs w:val="24"/>
              </w:rPr>
              <w:t>педагогических мероприятий: лечебные препараты и процедуры, лечебная</w:t>
            </w:r>
          </w:p>
          <w:p w:rsidR="001412E6" w:rsidRDefault="008C1548">
            <w:pPr>
              <w:spacing w:after="0" w:line="240" w:lineRule="auto"/>
              <w:jc w:val="both"/>
              <w:rPr>
                <w:sz w:val="24"/>
                <w:szCs w:val="24"/>
              </w:rPr>
            </w:pPr>
            <w:r>
              <w:rPr>
                <w:rFonts w:ascii="Times New Roman" w:hAnsi="Times New Roman" w:cs="Times New Roman"/>
                <w:color w:val="000000"/>
                <w:sz w:val="24"/>
                <w:szCs w:val="24"/>
              </w:rPr>
              <w:t>физкультура, психотерапия,</w:t>
            </w:r>
          </w:p>
          <w:p w:rsidR="001412E6" w:rsidRDefault="008C1548">
            <w:pPr>
              <w:spacing w:after="0" w:line="240" w:lineRule="auto"/>
              <w:jc w:val="both"/>
              <w:rPr>
                <w:sz w:val="24"/>
                <w:szCs w:val="24"/>
              </w:rPr>
            </w:pPr>
            <w:r>
              <w:rPr>
                <w:rFonts w:ascii="Times New Roman" w:hAnsi="Times New Roman" w:cs="Times New Roman"/>
                <w:color w:val="000000"/>
                <w:sz w:val="24"/>
                <w:szCs w:val="24"/>
              </w:rPr>
              <w:t>логопедические занятия, логопедическая ритмика, воспитательные мероприятия. Методология разработки коррекционно- развивающих программ.</w:t>
            </w:r>
          </w:p>
        </w:tc>
      </w:tr>
      <w:tr w:rsidR="001412E6">
        <w:trPr>
          <w:trHeight w:hRule="exact" w:val="585"/>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Основные виды и формы нарушения</w:t>
            </w:r>
          </w:p>
          <w:p w:rsidR="001412E6" w:rsidRDefault="008C1548">
            <w:pPr>
              <w:spacing w:after="0" w:line="240" w:lineRule="auto"/>
              <w:jc w:val="center"/>
              <w:rPr>
                <w:sz w:val="24"/>
                <w:szCs w:val="24"/>
              </w:rPr>
            </w:pPr>
            <w:r>
              <w:rPr>
                <w:rFonts w:ascii="Times New Roman" w:hAnsi="Times New Roman" w:cs="Times New Roman"/>
                <w:b/>
                <w:color w:val="000000"/>
                <w:sz w:val="24"/>
                <w:szCs w:val="24"/>
              </w:rPr>
              <w:t>темпа речи: тахилалия, брадилалия, полтерн</w:t>
            </w:r>
          </w:p>
        </w:tc>
      </w:tr>
      <w:tr w:rsidR="001412E6">
        <w:trPr>
          <w:trHeight w:hRule="exact" w:val="1366"/>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Нарушения темпа и ритма речи несудорожного характера, формы: брадидадия, тахилалия, спотыкание (полтерн) и смешанные формы,</w:t>
            </w:r>
          </w:p>
          <w:p w:rsidR="001412E6" w:rsidRDefault="008C1548">
            <w:pPr>
              <w:spacing w:after="0" w:line="240" w:lineRule="auto"/>
              <w:jc w:val="both"/>
              <w:rPr>
                <w:sz w:val="24"/>
                <w:szCs w:val="24"/>
              </w:rPr>
            </w:pPr>
            <w:r>
              <w:rPr>
                <w:rFonts w:ascii="Times New Roman" w:hAnsi="Times New Roman" w:cs="Times New Roman"/>
                <w:color w:val="000000"/>
                <w:sz w:val="24"/>
                <w:szCs w:val="24"/>
              </w:rPr>
              <w:t>синдромы псевдозаикания, заикание по подражанию (имитационное). Патогенез, клиника основных видов нарушения темпа речи. Различие чистых форм нарушения темпа речи по степени тяжести: легкие, средние и тяжелые.</w:t>
            </w:r>
          </w:p>
        </w:tc>
      </w:tr>
      <w:tr w:rsidR="001412E6">
        <w:trPr>
          <w:trHeight w:hRule="exact" w:val="304"/>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Комплексный подход по преодолению темпо- ритмических нарушений</w:t>
            </w:r>
          </w:p>
        </w:tc>
      </w:tr>
      <w:tr w:rsidR="001412E6">
        <w:trPr>
          <w:trHeight w:hRule="exact" w:val="2178"/>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Комплексное обследование детей с нарушениями темпа речи: медицинское и психолого- педагогическое. Комплексный подход в коррекции нарушений темпа речи при устранении брадилалии, тахихалии. Дифференциальная</w:t>
            </w:r>
          </w:p>
          <w:p w:rsidR="001412E6" w:rsidRDefault="008C1548">
            <w:pPr>
              <w:spacing w:after="0" w:line="240" w:lineRule="auto"/>
              <w:jc w:val="both"/>
              <w:rPr>
                <w:sz w:val="24"/>
                <w:szCs w:val="24"/>
              </w:rPr>
            </w:pPr>
            <w:r>
              <w:rPr>
                <w:rFonts w:ascii="Times New Roman" w:hAnsi="Times New Roman" w:cs="Times New Roman"/>
                <w:color w:val="000000"/>
                <w:sz w:val="24"/>
                <w:szCs w:val="24"/>
              </w:rPr>
              <w:t>диагностика нарушений темпа речи от заикания, дизартрии. Методы лечения нарушений темпа и ритма речи</w:t>
            </w:r>
          </w:p>
          <w:p w:rsidR="001412E6" w:rsidRDefault="008C1548">
            <w:pPr>
              <w:spacing w:after="0" w:line="240" w:lineRule="auto"/>
              <w:jc w:val="both"/>
              <w:rPr>
                <w:sz w:val="24"/>
                <w:szCs w:val="24"/>
              </w:rPr>
            </w:pPr>
            <w:r>
              <w:rPr>
                <w:rFonts w:ascii="Times New Roman" w:hAnsi="Times New Roman" w:cs="Times New Roman"/>
                <w:color w:val="000000"/>
                <w:sz w:val="24"/>
                <w:szCs w:val="24"/>
              </w:rPr>
              <w:t>несудорожного характера. Методология разработки планирования коррекционно- образовательной работы с учетом структуры нарушения, актуального состояния и потенциальных возможностей.</w:t>
            </w:r>
          </w:p>
        </w:tc>
      </w:tr>
      <w:tr w:rsidR="001412E6">
        <w:trPr>
          <w:trHeight w:hRule="exact" w:val="277"/>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412E6">
        <w:trPr>
          <w:trHeight w:hRule="exact" w:val="319"/>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Исторический обзор проблемы заикания</w:t>
            </w:r>
          </w:p>
        </w:tc>
      </w:tr>
      <w:tr w:rsidR="001412E6">
        <w:trPr>
          <w:trHeight w:hRule="exact" w:val="2178"/>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1. Теоретические представления и методы коррекции заикания до середины XIX века.</w:t>
            </w:r>
          </w:p>
          <w:p w:rsidR="001412E6" w:rsidRDefault="008C1548">
            <w:pPr>
              <w:spacing w:after="0" w:line="240" w:lineRule="auto"/>
              <w:jc w:val="both"/>
              <w:rPr>
                <w:sz w:val="24"/>
                <w:szCs w:val="24"/>
              </w:rPr>
            </w:pPr>
            <w:r>
              <w:rPr>
                <w:rFonts w:ascii="Times New Roman" w:hAnsi="Times New Roman" w:cs="Times New Roman"/>
                <w:color w:val="000000"/>
                <w:sz w:val="24"/>
                <w:szCs w:val="24"/>
              </w:rPr>
              <w:t>2. Вклад западноевропейских учёных в решение   проблем заикания.</w:t>
            </w:r>
          </w:p>
          <w:p w:rsidR="001412E6" w:rsidRDefault="008C1548">
            <w:pPr>
              <w:spacing w:after="0" w:line="240" w:lineRule="auto"/>
              <w:jc w:val="both"/>
              <w:rPr>
                <w:sz w:val="24"/>
                <w:szCs w:val="24"/>
              </w:rPr>
            </w:pPr>
            <w:r>
              <w:rPr>
                <w:rFonts w:ascii="Times New Roman" w:hAnsi="Times New Roman" w:cs="Times New Roman"/>
                <w:color w:val="000000"/>
                <w:sz w:val="24"/>
                <w:szCs w:val="24"/>
              </w:rPr>
              <w:t>3. Научная разработка проблемы заикания в отечественной логопедии (И.А. Сикор-ский, Н.Г. Неткачев, В.А. Гиляровский).</w:t>
            </w:r>
          </w:p>
          <w:p w:rsidR="001412E6" w:rsidRDefault="008C1548">
            <w:pPr>
              <w:spacing w:after="0" w:line="240" w:lineRule="auto"/>
              <w:jc w:val="both"/>
              <w:rPr>
                <w:sz w:val="24"/>
                <w:szCs w:val="24"/>
              </w:rPr>
            </w:pPr>
            <w:r>
              <w:rPr>
                <w:rFonts w:ascii="Times New Roman" w:hAnsi="Times New Roman" w:cs="Times New Roman"/>
                <w:color w:val="000000"/>
                <w:sz w:val="24"/>
                <w:szCs w:val="24"/>
              </w:rPr>
              <w:t>4. Современный взгляд на заикание, на его причины</w:t>
            </w:r>
          </w:p>
          <w:p w:rsidR="001412E6" w:rsidRDefault="008C1548">
            <w:pPr>
              <w:spacing w:after="0" w:line="240" w:lineRule="auto"/>
              <w:jc w:val="both"/>
              <w:rPr>
                <w:sz w:val="24"/>
                <w:szCs w:val="24"/>
              </w:rPr>
            </w:pPr>
            <w:r>
              <w:rPr>
                <w:rFonts w:ascii="Times New Roman" w:hAnsi="Times New Roman" w:cs="Times New Roman"/>
                <w:color w:val="000000"/>
                <w:sz w:val="24"/>
                <w:szCs w:val="24"/>
              </w:rPr>
              <w:t>5. Феноменология проявления заикания: клинические и психологические особенности.</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855"/>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lastRenderedPageBreak/>
              <w:t>Феноменология</w:t>
            </w:r>
          </w:p>
          <w:p w:rsidR="001412E6" w:rsidRDefault="008C1548">
            <w:pPr>
              <w:spacing w:after="0" w:line="240" w:lineRule="auto"/>
              <w:jc w:val="center"/>
              <w:rPr>
                <w:sz w:val="24"/>
                <w:szCs w:val="24"/>
              </w:rPr>
            </w:pPr>
            <w:r>
              <w:rPr>
                <w:rFonts w:ascii="Times New Roman" w:hAnsi="Times New Roman" w:cs="Times New Roman"/>
                <w:b/>
                <w:color w:val="000000"/>
                <w:sz w:val="24"/>
                <w:szCs w:val="24"/>
              </w:rPr>
              <w:t>проявления заикания:</w:t>
            </w:r>
          </w:p>
          <w:p w:rsidR="001412E6" w:rsidRDefault="008C1548">
            <w:pPr>
              <w:spacing w:after="0" w:line="240" w:lineRule="auto"/>
              <w:jc w:val="center"/>
              <w:rPr>
                <w:sz w:val="24"/>
                <w:szCs w:val="24"/>
              </w:rPr>
            </w:pPr>
            <w:r>
              <w:rPr>
                <w:rFonts w:ascii="Times New Roman" w:hAnsi="Times New Roman" w:cs="Times New Roman"/>
                <w:b/>
                <w:color w:val="000000"/>
                <w:sz w:val="24"/>
                <w:szCs w:val="24"/>
              </w:rPr>
              <w:t>клинические и психологические особенности.</w:t>
            </w:r>
          </w:p>
        </w:tc>
      </w:tr>
      <w:tr w:rsidR="001412E6">
        <w:trPr>
          <w:trHeight w:hRule="exact" w:val="3801"/>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1. Различные типы судорог мышц речевого аппарата: тонические и клонические судороги. Локализация судорог мышц речевого аппарата. Сила выраженности судорог мышц речевого аппарата – легкая, средняя, тяжелая степень.</w:t>
            </w:r>
          </w:p>
          <w:p w:rsidR="001412E6" w:rsidRDefault="008C1548">
            <w:pPr>
              <w:spacing w:after="0" w:line="240" w:lineRule="auto"/>
              <w:jc w:val="both"/>
              <w:rPr>
                <w:sz w:val="24"/>
                <w:szCs w:val="24"/>
              </w:rPr>
            </w:pPr>
            <w:r>
              <w:rPr>
                <w:rFonts w:ascii="Times New Roman" w:hAnsi="Times New Roman" w:cs="Times New Roman"/>
                <w:color w:val="000000"/>
                <w:sz w:val="24"/>
                <w:szCs w:val="24"/>
              </w:rPr>
              <w:t>2. Особенности речевого дыхания, темпо- ритмической организации высказывания и интонации у заикающихся.</w:t>
            </w:r>
          </w:p>
          <w:p w:rsidR="001412E6" w:rsidRDefault="008C1548">
            <w:pPr>
              <w:spacing w:after="0" w:line="240" w:lineRule="auto"/>
              <w:jc w:val="both"/>
              <w:rPr>
                <w:sz w:val="24"/>
                <w:szCs w:val="24"/>
              </w:rPr>
            </w:pPr>
            <w:r>
              <w:rPr>
                <w:rFonts w:ascii="Times New Roman" w:hAnsi="Times New Roman" w:cs="Times New Roman"/>
                <w:color w:val="000000"/>
                <w:sz w:val="24"/>
                <w:szCs w:val="24"/>
              </w:rPr>
              <w:t>3. Психовегетативные расстройства при заикании. Понятие логофобии и другие пси- хологические нарушения при зикании.</w:t>
            </w:r>
          </w:p>
          <w:p w:rsidR="001412E6" w:rsidRDefault="008C1548">
            <w:pPr>
              <w:spacing w:after="0" w:line="240" w:lineRule="auto"/>
              <w:jc w:val="both"/>
              <w:rPr>
                <w:sz w:val="24"/>
                <w:szCs w:val="24"/>
              </w:rPr>
            </w:pPr>
            <w:r>
              <w:rPr>
                <w:rFonts w:ascii="Times New Roman" w:hAnsi="Times New Roman" w:cs="Times New Roman"/>
                <w:color w:val="000000"/>
                <w:sz w:val="24"/>
                <w:szCs w:val="24"/>
              </w:rPr>
              <w:t>4. Уточните значение терминов и понятий: «клонические судороги», «тонические су- дороги», «астенический синдром», «ипохондрия», «обессии», «импульсии», «фобии», «логофо-бии», «логоневроз», «невротическое заикание», «неврозоподобное заикание», «органическое заикание».</w:t>
            </w:r>
          </w:p>
          <w:p w:rsidR="001412E6" w:rsidRDefault="008C1548">
            <w:pPr>
              <w:spacing w:after="0" w:line="240" w:lineRule="auto"/>
              <w:jc w:val="both"/>
              <w:rPr>
                <w:sz w:val="24"/>
                <w:szCs w:val="24"/>
              </w:rPr>
            </w:pPr>
            <w:r>
              <w:rPr>
                <w:rFonts w:ascii="Times New Roman" w:hAnsi="Times New Roman" w:cs="Times New Roman"/>
                <w:color w:val="000000"/>
                <w:sz w:val="24"/>
                <w:szCs w:val="24"/>
              </w:rPr>
              <w:t>5. Изучите и законспектируйте статьи, приведенные в Хрестоматии по логопедии. Используйте материалы данных статей при аргументации ответов на вопросы теоретической части занятия.</w:t>
            </w:r>
          </w:p>
        </w:tc>
      </w:tr>
      <w:tr w:rsidR="001412E6">
        <w:trPr>
          <w:trHeight w:hRule="exact" w:val="319"/>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Классификация заикания: невротическая и неврозоподобная форма</w:t>
            </w:r>
          </w:p>
        </w:tc>
      </w:tr>
      <w:tr w:rsidR="001412E6">
        <w:trPr>
          <w:trHeight w:hRule="exact" w:val="1637"/>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3. Самостоятельно разработайте и заполните таблицу «Сравнительная характеристика невротического и неврозоподобного  заикания».</w:t>
            </w:r>
          </w:p>
          <w:p w:rsidR="001412E6" w:rsidRDefault="008C1548">
            <w:pPr>
              <w:spacing w:after="0" w:line="240" w:lineRule="auto"/>
              <w:jc w:val="both"/>
              <w:rPr>
                <w:sz w:val="24"/>
                <w:szCs w:val="24"/>
              </w:rPr>
            </w:pPr>
            <w:r>
              <w:rPr>
                <w:rFonts w:ascii="Times New Roman" w:hAnsi="Times New Roman" w:cs="Times New Roman"/>
                <w:color w:val="000000"/>
                <w:sz w:val="24"/>
                <w:szCs w:val="24"/>
              </w:rPr>
              <w:t>4. Составьте таблицу «Характеристика медицинских исследований с психофизиоло- гическим обоснованием каждого диагноза»</w:t>
            </w:r>
          </w:p>
          <w:p w:rsidR="001412E6" w:rsidRDefault="008C1548">
            <w:pPr>
              <w:spacing w:after="0" w:line="240" w:lineRule="auto"/>
              <w:jc w:val="both"/>
              <w:rPr>
                <w:sz w:val="24"/>
                <w:szCs w:val="24"/>
              </w:rPr>
            </w:pPr>
            <w:r>
              <w:rPr>
                <w:rFonts w:ascii="Times New Roman" w:hAnsi="Times New Roman" w:cs="Times New Roman"/>
                <w:color w:val="000000"/>
                <w:sz w:val="24"/>
                <w:szCs w:val="24"/>
              </w:rPr>
              <w:t>5. Составьте таблицу таблицы «Проверка карты обследования заикающегося ребен-ка»</w:t>
            </w:r>
          </w:p>
        </w:tc>
      </w:tr>
      <w:tr w:rsidR="001412E6">
        <w:trPr>
          <w:trHeight w:hRule="exact" w:val="599"/>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Нейрофизиологические исследования и психолого-</w:t>
            </w:r>
          </w:p>
          <w:p w:rsidR="001412E6" w:rsidRDefault="008C1548">
            <w:pPr>
              <w:spacing w:after="0" w:line="240" w:lineRule="auto"/>
              <w:jc w:val="center"/>
              <w:rPr>
                <w:sz w:val="24"/>
                <w:szCs w:val="24"/>
              </w:rPr>
            </w:pPr>
            <w:r>
              <w:rPr>
                <w:rFonts w:ascii="Times New Roman" w:hAnsi="Times New Roman" w:cs="Times New Roman"/>
                <w:b/>
                <w:color w:val="000000"/>
                <w:sz w:val="24"/>
                <w:szCs w:val="24"/>
              </w:rPr>
              <w:t>педагогическая характеристика детей, страдающих заиканием</w:t>
            </w:r>
          </w:p>
        </w:tc>
      </w:tr>
      <w:tr w:rsidR="001412E6">
        <w:trPr>
          <w:trHeight w:hRule="exact" w:val="1907"/>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1. Понятие о функцональной системе речедвигательного акта.</w:t>
            </w:r>
          </w:p>
          <w:p w:rsidR="001412E6" w:rsidRDefault="008C1548">
            <w:pPr>
              <w:spacing w:after="0" w:line="240" w:lineRule="auto"/>
              <w:jc w:val="both"/>
              <w:rPr>
                <w:sz w:val="24"/>
                <w:szCs w:val="24"/>
              </w:rPr>
            </w:pPr>
            <w:r>
              <w:rPr>
                <w:rFonts w:ascii="Times New Roman" w:hAnsi="Times New Roman" w:cs="Times New Roman"/>
                <w:color w:val="000000"/>
                <w:sz w:val="24"/>
                <w:szCs w:val="24"/>
              </w:rPr>
              <w:t>2. Особенности филогенетической и онтогенетической речевой памяти.</w:t>
            </w:r>
          </w:p>
          <w:p w:rsidR="001412E6" w:rsidRDefault="008C1548">
            <w:pPr>
              <w:spacing w:after="0" w:line="240" w:lineRule="auto"/>
              <w:jc w:val="both"/>
              <w:rPr>
                <w:sz w:val="24"/>
                <w:szCs w:val="24"/>
              </w:rPr>
            </w:pPr>
            <w:r>
              <w:rPr>
                <w:rFonts w:ascii="Times New Roman" w:hAnsi="Times New Roman" w:cs="Times New Roman"/>
                <w:color w:val="000000"/>
                <w:sz w:val="24"/>
                <w:szCs w:val="24"/>
              </w:rPr>
              <w:t>3. Роль эмоциогенных структур мозга в формировании речедвигательной программы.</w:t>
            </w:r>
          </w:p>
          <w:p w:rsidR="001412E6" w:rsidRDefault="008C1548">
            <w:pPr>
              <w:spacing w:after="0" w:line="240" w:lineRule="auto"/>
              <w:jc w:val="both"/>
              <w:rPr>
                <w:sz w:val="24"/>
                <w:szCs w:val="24"/>
              </w:rPr>
            </w:pPr>
            <w:r>
              <w:rPr>
                <w:rFonts w:ascii="Times New Roman" w:hAnsi="Times New Roman" w:cs="Times New Roman"/>
                <w:color w:val="000000"/>
                <w:sz w:val="24"/>
                <w:szCs w:val="24"/>
              </w:rPr>
              <w:t>4. Онтогенез речедвигательных стереотипов в норме.</w:t>
            </w:r>
          </w:p>
          <w:p w:rsidR="001412E6" w:rsidRDefault="008C1548">
            <w:pPr>
              <w:spacing w:after="0" w:line="240" w:lineRule="auto"/>
              <w:jc w:val="both"/>
              <w:rPr>
                <w:sz w:val="24"/>
                <w:szCs w:val="24"/>
              </w:rPr>
            </w:pPr>
            <w:r>
              <w:rPr>
                <w:rFonts w:ascii="Times New Roman" w:hAnsi="Times New Roman" w:cs="Times New Roman"/>
                <w:color w:val="000000"/>
                <w:sz w:val="24"/>
                <w:szCs w:val="24"/>
              </w:rPr>
              <w:t>5. Особенности программы действия в речедвигательной функциональной системе при заикании.</w:t>
            </w:r>
          </w:p>
        </w:tc>
      </w:tr>
      <w:tr w:rsidR="001412E6">
        <w:trPr>
          <w:trHeight w:hRule="exact" w:val="319"/>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Комплексный подход к преодолению и предупреждению заикания</w:t>
            </w:r>
          </w:p>
        </w:tc>
      </w:tr>
      <w:tr w:rsidR="001412E6">
        <w:trPr>
          <w:trHeight w:hRule="exact" w:val="3260"/>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1. Система преодоления заикания у дошкольников в условиях стационара или детско-го сада с лечебным уклоном Н.А.Власовой, Е.Ф. Рау.</w:t>
            </w:r>
          </w:p>
          <w:p w:rsidR="001412E6" w:rsidRDefault="008C1548">
            <w:pPr>
              <w:spacing w:after="0" w:line="240" w:lineRule="auto"/>
              <w:jc w:val="both"/>
              <w:rPr>
                <w:sz w:val="24"/>
                <w:szCs w:val="24"/>
              </w:rPr>
            </w:pPr>
            <w:r>
              <w:rPr>
                <w:rFonts w:ascii="Times New Roman" w:hAnsi="Times New Roman" w:cs="Times New Roman"/>
                <w:color w:val="000000"/>
                <w:sz w:val="24"/>
                <w:szCs w:val="24"/>
              </w:rPr>
              <w:t>2. Методика преодоления заикания у дошкольников в условиях медицинских учреж-дений В.И.Селиверстова.</w:t>
            </w:r>
          </w:p>
          <w:p w:rsidR="001412E6" w:rsidRDefault="008C1548">
            <w:pPr>
              <w:spacing w:after="0" w:line="240" w:lineRule="auto"/>
              <w:jc w:val="both"/>
              <w:rPr>
                <w:sz w:val="24"/>
                <w:szCs w:val="24"/>
              </w:rPr>
            </w:pPr>
            <w:r>
              <w:rPr>
                <w:rFonts w:ascii="Times New Roman" w:hAnsi="Times New Roman" w:cs="Times New Roman"/>
                <w:color w:val="000000"/>
                <w:sz w:val="24"/>
                <w:szCs w:val="24"/>
              </w:rPr>
              <w:t>3. Методики преодоления заикания в дошкольных учреждениях компенсирующего вида в процессе ручной деятельности Н.А.Чевелевой, С.А.Мироновой.</w:t>
            </w:r>
          </w:p>
          <w:p w:rsidR="001412E6" w:rsidRDefault="008C1548">
            <w:pPr>
              <w:spacing w:after="0" w:line="240" w:lineRule="auto"/>
              <w:jc w:val="both"/>
              <w:rPr>
                <w:sz w:val="24"/>
                <w:szCs w:val="24"/>
              </w:rPr>
            </w:pPr>
            <w:r>
              <w:rPr>
                <w:rFonts w:ascii="Times New Roman" w:hAnsi="Times New Roman" w:cs="Times New Roman"/>
                <w:color w:val="000000"/>
                <w:sz w:val="24"/>
                <w:szCs w:val="24"/>
              </w:rPr>
              <w:t>4. Разработки плана коррекционной работы с учетом структуры нарушения, актуаль-ного состояния и потенциальных возможностей заикающегося.</w:t>
            </w:r>
          </w:p>
          <w:p w:rsidR="001412E6" w:rsidRDefault="008C1548">
            <w:pPr>
              <w:spacing w:after="0" w:line="240" w:lineRule="auto"/>
              <w:jc w:val="both"/>
              <w:rPr>
                <w:sz w:val="24"/>
                <w:szCs w:val="24"/>
              </w:rPr>
            </w:pPr>
            <w:r>
              <w:rPr>
                <w:rFonts w:ascii="Times New Roman" w:hAnsi="Times New Roman" w:cs="Times New Roman"/>
                <w:color w:val="000000"/>
                <w:sz w:val="24"/>
                <w:szCs w:val="24"/>
              </w:rPr>
              <w:t>5. Конспектирование  специальной литературы.</w:t>
            </w:r>
          </w:p>
          <w:p w:rsidR="001412E6" w:rsidRDefault="008C1548">
            <w:pPr>
              <w:spacing w:after="0" w:line="240" w:lineRule="auto"/>
              <w:jc w:val="both"/>
              <w:rPr>
                <w:sz w:val="24"/>
                <w:szCs w:val="24"/>
              </w:rPr>
            </w:pPr>
            <w:r>
              <w:rPr>
                <w:rFonts w:ascii="Times New Roman" w:hAnsi="Times New Roman" w:cs="Times New Roman"/>
                <w:color w:val="000000"/>
                <w:sz w:val="24"/>
                <w:szCs w:val="24"/>
              </w:rPr>
              <w:t>6. Составьте схемы «Нарушение темпо-ритмической стороны речи разной этиоло-гии».</w:t>
            </w:r>
          </w:p>
          <w:p w:rsidR="001412E6" w:rsidRDefault="008C1548">
            <w:pPr>
              <w:spacing w:after="0" w:line="240" w:lineRule="auto"/>
              <w:jc w:val="both"/>
              <w:rPr>
                <w:sz w:val="24"/>
                <w:szCs w:val="24"/>
              </w:rPr>
            </w:pPr>
            <w:r>
              <w:rPr>
                <w:rFonts w:ascii="Times New Roman" w:hAnsi="Times New Roman" w:cs="Times New Roman"/>
                <w:color w:val="000000"/>
                <w:sz w:val="24"/>
                <w:szCs w:val="24"/>
              </w:rPr>
              <w:t>7. Составьте таблицу по теме «Причины возникновения заикания»</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585"/>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lastRenderedPageBreak/>
              <w:t>Основные виды и формы нарушения</w:t>
            </w:r>
          </w:p>
          <w:p w:rsidR="001412E6" w:rsidRDefault="008C1548">
            <w:pPr>
              <w:spacing w:after="0" w:line="240" w:lineRule="auto"/>
              <w:jc w:val="center"/>
              <w:rPr>
                <w:sz w:val="24"/>
                <w:szCs w:val="24"/>
              </w:rPr>
            </w:pPr>
            <w:r>
              <w:rPr>
                <w:rFonts w:ascii="Times New Roman" w:hAnsi="Times New Roman" w:cs="Times New Roman"/>
                <w:b/>
                <w:color w:val="000000"/>
                <w:sz w:val="24"/>
                <w:szCs w:val="24"/>
              </w:rPr>
              <w:t>темпа речи: тахилалия, брадилалия, полтерн</w:t>
            </w:r>
          </w:p>
        </w:tc>
      </w:tr>
      <w:tr w:rsidR="001412E6">
        <w:trPr>
          <w:trHeight w:hRule="exact" w:val="3530"/>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1. Уточните   значение   терминов   и   понятий: «темп   речи»,   «ритм   речи»,   «бра- дилалия», «тахилалия»,         «баттаризм»,         «полтерн», «кляттеринг», «физиологические   итерации», «прерывистый темп речи», «запинки несудорожного характера», «запинки судорожного характера».</w:t>
            </w:r>
          </w:p>
          <w:p w:rsidR="001412E6" w:rsidRDefault="008C1548">
            <w:pPr>
              <w:spacing w:after="0" w:line="240" w:lineRule="auto"/>
              <w:jc w:val="both"/>
              <w:rPr>
                <w:sz w:val="24"/>
                <w:szCs w:val="24"/>
              </w:rPr>
            </w:pPr>
            <w:r>
              <w:rPr>
                <w:rFonts w:ascii="Times New Roman" w:hAnsi="Times New Roman" w:cs="Times New Roman"/>
                <w:color w:val="000000"/>
                <w:sz w:val="24"/>
                <w:szCs w:val="24"/>
              </w:rPr>
              <w:t>2. Подберите и оформите в рабочей тетради игры и упражнения, дидактический мате-риал для нормализации темпо-ритмической стороны речи у детей.</w:t>
            </w:r>
          </w:p>
          <w:p w:rsidR="001412E6" w:rsidRDefault="008C1548">
            <w:pPr>
              <w:spacing w:after="0" w:line="240" w:lineRule="auto"/>
              <w:jc w:val="both"/>
              <w:rPr>
                <w:sz w:val="24"/>
                <w:szCs w:val="24"/>
              </w:rPr>
            </w:pPr>
            <w:r>
              <w:rPr>
                <w:rFonts w:ascii="Times New Roman" w:hAnsi="Times New Roman" w:cs="Times New Roman"/>
                <w:color w:val="000000"/>
                <w:sz w:val="24"/>
                <w:szCs w:val="24"/>
              </w:rPr>
              <w:t>3. Составьте таблицу «Характеристика типов нарушений психического развития де-тей с заиканием»</w:t>
            </w:r>
          </w:p>
          <w:p w:rsidR="001412E6" w:rsidRDefault="008C1548">
            <w:pPr>
              <w:spacing w:after="0" w:line="240" w:lineRule="auto"/>
              <w:jc w:val="both"/>
              <w:rPr>
                <w:sz w:val="24"/>
                <w:szCs w:val="24"/>
              </w:rPr>
            </w:pPr>
            <w:r>
              <w:rPr>
                <w:rFonts w:ascii="Times New Roman" w:hAnsi="Times New Roman" w:cs="Times New Roman"/>
                <w:color w:val="000000"/>
                <w:sz w:val="24"/>
                <w:szCs w:val="24"/>
              </w:rPr>
              <w:t>4. Составьте таблицу «Классификация типов нарушений темпо-ритмической стороны речи»</w:t>
            </w:r>
          </w:p>
          <w:p w:rsidR="001412E6" w:rsidRDefault="008C1548">
            <w:pPr>
              <w:spacing w:after="0" w:line="240" w:lineRule="auto"/>
              <w:jc w:val="both"/>
              <w:rPr>
                <w:sz w:val="24"/>
                <w:szCs w:val="24"/>
              </w:rPr>
            </w:pPr>
            <w:r>
              <w:rPr>
                <w:rFonts w:ascii="Times New Roman" w:hAnsi="Times New Roman" w:cs="Times New Roman"/>
                <w:color w:val="000000"/>
                <w:sz w:val="24"/>
                <w:szCs w:val="24"/>
              </w:rPr>
              <w:t>5. Составьте таблицу «Характеристика речи детей с заиканием»</w:t>
            </w:r>
          </w:p>
          <w:p w:rsidR="001412E6" w:rsidRDefault="008C1548">
            <w:pPr>
              <w:spacing w:after="0" w:line="240" w:lineRule="auto"/>
              <w:jc w:val="both"/>
              <w:rPr>
                <w:sz w:val="24"/>
                <w:szCs w:val="24"/>
              </w:rPr>
            </w:pPr>
            <w:r>
              <w:rPr>
                <w:rFonts w:ascii="Times New Roman" w:hAnsi="Times New Roman" w:cs="Times New Roman"/>
                <w:color w:val="000000"/>
                <w:sz w:val="24"/>
                <w:szCs w:val="24"/>
              </w:rPr>
              <w:t>6. Составьте схему «Онтогенез речевого развития заикающегося ребенка при различ-ных вариантах дизонтогенеза»</w:t>
            </w:r>
          </w:p>
        </w:tc>
      </w:tr>
      <w:tr w:rsidR="001412E6">
        <w:trPr>
          <w:trHeight w:hRule="exact" w:val="319"/>
        </w:trPr>
        <w:tc>
          <w:tcPr>
            <w:tcW w:w="9654" w:type="dxa"/>
            <w:shd w:val="clear" w:color="000000" w:fill="FFFFFF"/>
            <w:tcMar>
              <w:left w:w="34" w:type="dxa"/>
              <w:right w:w="34" w:type="dxa"/>
            </w:tcMar>
          </w:tcPr>
          <w:p w:rsidR="001412E6" w:rsidRDefault="008C1548">
            <w:pPr>
              <w:spacing w:after="0" w:line="240" w:lineRule="auto"/>
              <w:jc w:val="center"/>
              <w:rPr>
                <w:sz w:val="24"/>
                <w:szCs w:val="24"/>
              </w:rPr>
            </w:pPr>
            <w:r>
              <w:rPr>
                <w:rFonts w:ascii="Times New Roman" w:hAnsi="Times New Roman" w:cs="Times New Roman"/>
                <w:b/>
                <w:color w:val="000000"/>
                <w:sz w:val="24"/>
                <w:szCs w:val="24"/>
              </w:rPr>
              <w:t>Комплексный подход по преодолению темпо- ритмических нарушений</w:t>
            </w:r>
          </w:p>
        </w:tc>
      </w:tr>
      <w:tr w:rsidR="001412E6">
        <w:trPr>
          <w:trHeight w:hRule="exact" w:val="5694"/>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1. Факторы, влияющие на речь заикающегося.</w:t>
            </w:r>
          </w:p>
          <w:p w:rsidR="001412E6" w:rsidRDefault="008C1548">
            <w:pPr>
              <w:spacing w:after="0" w:line="240" w:lineRule="auto"/>
              <w:jc w:val="both"/>
              <w:rPr>
                <w:sz w:val="24"/>
                <w:szCs w:val="24"/>
              </w:rPr>
            </w:pPr>
            <w:r>
              <w:rPr>
                <w:rFonts w:ascii="Times New Roman" w:hAnsi="Times New Roman" w:cs="Times New Roman"/>
                <w:color w:val="000000"/>
                <w:sz w:val="24"/>
                <w:szCs w:val="24"/>
              </w:rPr>
              <w:t>2. Принципы логопедической коррекции заикания. Практические методы логопедии: упражнения, игры, моделирование. Охранительный речевой режим. Направленное кор-рекционное воздействие на весь организм и на личность заикающегося в целом.</w:t>
            </w:r>
          </w:p>
          <w:p w:rsidR="001412E6" w:rsidRDefault="008C1548">
            <w:pPr>
              <w:spacing w:after="0" w:line="240" w:lineRule="auto"/>
              <w:jc w:val="both"/>
              <w:rPr>
                <w:sz w:val="24"/>
                <w:szCs w:val="24"/>
              </w:rPr>
            </w:pPr>
            <w:r>
              <w:rPr>
                <w:rFonts w:ascii="Times New Roman" w:hAnsi="Times New Roman" w:cs="Times New Roman"/>
                <w:color w:val="000000"/>
                <w:sz w:val="24"/>
                <w:szCs w:val="24"/>
              </w:rPr>
              <w:t>3. Обследование заикающихся детей: принципы, задачи, механизмы и процедура  об- следования.</w:t>
            </w:r>
          </w:p>
          <w:p w:rsidR="001412E6" w:rsidRDefault="008C1548">
            <w:pPr>
              <w:spacing w:after="0" w:line="240" w:lineRule="auto"/>
              <w:jc w:val="both"/>
              <w:rPr>
                <w:sz w:val="24"/>
                <w:szCs w:val="24"/>
              </w:rPr>
            </w:pPr>
            <w:r>
              <w:rPr>
                <w:rFonts w:ascii="Times New Roman" w:hAnsi="Times New Roman" w:cs="Times New Roman"/>
                <w:color w:val="000000"/>
                <w:sz w:val="24"/>
                <w:szCs w:val="24"/>
              </w:rPr>
              <w:t>4. Основные периоды системы логопедических занятий с заикающимися. Структура логопедического занятия с заикающимися.</w:t>
            </w:r>
          </w:p>
          <w:p w:rsidR="001412E6" w:rsidRDefault="008C1548">
            <w:pPr>
              <w:spacing w:after="0" w:line="240" w:lineRule="auto"/>
              <w:jc w:val="both"/>
              <w:rPr>
                <w:sz w:val="24"/>
                <w:szCs w:val="24"/>
              </w:rPr>
            </w:pPr>
            <w:r>
              <w:rPr>
                <w:rFonts w:ascii="Times New Roman" w:hAnsi="Times New Roman" w:cs="Times New Roman"/>
                <w:color w:val="000000"/>
                <w:sz w:val="24"/>
                <w:szCs w:val="24"/>
              </w:rPr>
              <w:t>5. Технологии коррекции темпо-ритмической организации устной речи</w:t>
            </w:r>
          </w:p>
          <w:p w:rsidR="001412E6" w:rsidRDefault="008C1548">
            <w:pPr>
              <w:spacing w:after="0" w:line="240" w:lineRule="auto"/>
              <w:jc w:val="both"/>
              <w:rPr>
                <w:sz w:val="24"/>
                <w:szCs w:val="24"/>
              </w:rPr>
            </w:pPr>
            <w:r>
              <w:rPr>
                <w:rFonts w:ascii="Times New Roman" w:hAnsi="Times New Roman" w:cs="Times New Roman"/>
                <w:color w:val="000000"/>
                <w:sz w:val="24"/>
                <w:szCs w:val="24"/>
              </w:rPr>
              <w:t>6. Комплексная логопедическая работа по коррекции темпо-ритмических нарушений речи у заикающихся подростков и взрослых.</w:t>
            </w:r>
          </w:p>
          <w:p w:rsidR="001412E6" w:rsidRDefault="008C1548">
            <w:pPr>
              <w:spacing w:after="0" w:line="240" w:lineRule="auto"/>
              <w:jc w:val="both"/>
              <w:rPr>
                <w:sz w:val="24"/>
                <w:szCs w:val="24"/>
              </w:rPr>
            </w:pPr>
            <w:r>
              <w:rPr>
                <w:rFonts w:ascii="Times New Roman" w:hAnsi="Times New Roman" w:cs="Times New Roman"/>
                <w:color w:val="000000"/>
                <w:sz w:val="24"/>
                <w:szCs w:val="24"/>
              </w:rPr>
              <w:t>7. Подготовить материалы для обследования заикающихся детей дошкольного и младшего школьного возраста</w:t>
            </w:r>
          </w:p>
          <w:p w:rsidR="001412E6" w:rsidRDefault="008C1548">
            <w:pPr>
              <w:spacing w:after="0" w:line="240" w:lineRule="auto"/>
              <w:jc w:val="both"/>
              <w:rPr>
                <w:sz w:val="24"/>
                <w:szCs w:val="24"/>
              </w:rPr>
            </w:pPr>
            <w:r>
              <w:rPr>
                <w:rFonts w:ascii="Times New Roman" w:hAnsi="Times New Roman" w:cs="Times New Roman"/>
                <w:color w:val="000000"/>
                <w:sz w:val="24"/>
                <w:szCs w:val="24"/>
              </w:rPr>
              <w:t>8. Составьте таблицу «Характеристика медицинских исследований с психофизиоло- гическим обоснованием каждого диагноза»</w:t>
            </w:r>
          </w:p>
          <w:p w:rsidR="001412E6" w:rsidRDefault="008C1548">
            <w:pPr>
              <w:spacing w:after="0" w:line="240" w:lineRule="auto"/>
              <w:jc w:val="both"/>
              <w:rPr>
                <w:sz w:val="24"/>
                <w:szCs w:val="24"/>
              </w:rPr>
            </w:pPr>
            <w:r>
              <w:rPr>
                <w:rFonts w:ascii="Times New Roman" w:hAnsi="Times New Roman" w:cs="Times New Roman"/>
                <w:color w:val="000000"/>
                <w:sz w:val="24"/>
                <w:szCs w:val="24"/>
              </w:rPr>
              <w:t>9. Составьте таблицу таблицы «Проверка карты обследования заикающегося ребен-ка»</w:t>
            </w:r>
          </w:p>
          <w:p w:rsidR="001412E6" w:rsidRDefault="008C1548">
            <w:pPr>
              <w:spacing w:after="0" w:line="240" w:lineRule="auto"/>
              <w:jc w:val="both"/>
              <w:rPr>
                <w:sz w:val="24"/>
                <w:szCs w:val="24"/>
              </w:rPr>
            </w:pPr>
            <w:r>
              <w:rPr>
                <w:rFonts w:ascii="Times New Roman" w:hAnsi="Times New Roman" w:cs="Times New Roman"/>
                <w:color w:val="000000"/>
                <w:sz w:val="24"/>
                <w:szCs w:val="24"/>
              </w:rPr>
              <w:t>10. Составьте модель «Соотношение онтогенеза, микрогенеза и функционального генеза в условиях нарушенного развития» при различных вариантах отклоняющегося развития</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12E6">
        <w:trPr>
          <w:trHeight w:hRule="exact" w:val="855"/>
        </w:trPr>
        <w:tc>
          <w:tcPr>
            <w:tcW w:w="9654" w:type="dxa"/>
            <w:gridSpan w:val="2"/>
            <w:shd w:val="clear" w:color="000000" w:fill="FFFFFF"/>
            <w:tcMar>
              <w:left w:w="34" w:type="dxa"/>
              <w:right w:w="34" w:type="dxa"/>
            </w:tcMar>
          </w:tcPr>
          <w:p w:rsidR="001412E6" w:rsidRDefault="001412E6">
            <w:pPr>
              <w:spacing w:after="0" w:line="240" w:lineRule="auto"/>
              <w:rPr>
                <w:sz w:val="24"/>
                <w:szCs w:val="24"/>
              </w:rPr>
            </w:pPr>
          </w:p>
          <w:p w:rsidR="001412E6" w:rsidRDefault="008C15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12E6">
        <w:trPr>
          <w:trHeight w:hRule="exact" w:val="4912"/>
        </w:trPr>
        <w:tc>
          <w:tcPr>
            <w:tcW w:w="9654" w:type="dxa"/>
            <w:gridSpan w:val="2"/>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«Расстройства темпоритмической организации высказывания» / Таротенко О.А.. – Омск: Изд-во Омской гуманитарной академии, 2022.</w:t>
            </w:r>
          </w:p>
          <w:p w:rsidR="001412E6" w:rsidRDefault="008C15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12E6" w:rsidRDefault="008C15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12E6" w:rsidRDefault="008C15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12E6">
        <w:trPr>
          <w:trHeight w:hRule="exact" w:val="994"/>
        </w:trPr>
        <w:tc>
          <w:tcPr>
            <w:tcW w:w="9654" w:type="dxa"/>
            <w:gridSpan w:val="2"/>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12E6" w:rsidRDefault="008C1548">
            <w:pPr>
              <w:spacing w:after="0" w:line="240" w:lineRule="auto"/>
              <w:rPr>
                <w:sz w:val="24"/>
                <w:szCs w:val="24"/>
              </w:rPr>
            </w:pPr>
            <w:r>
              <w:rPr>
                <w:rFonts w:ascii="Times New Roman" w:hAnsi="Times New Roman" w:cs="Times New Roman"/>
                <w:b/>
                <w:color w:val="000000"/>
                <w:sz w:val="24"/>
                <w:szCs w:val="24"/>
              </w:rPr>
              <w:t>Основная:</w:t>
            </w:r>
          </w:p>
        </w:tc>
      </w:tr>
      <w:tr w:rsidR="001412E6">
        <w:trPr>
          <w:trHeight w:hRule="exact" w:val="555"/>
        </w:trPr>
        <w:tc>
          <w:tcPr>
            <w:tcW w:w="9654" w:type="dxa"/>
            <w:gridSpan w:val="2"/>
            <w:shd w:val="clear" w:color="000000" w:fill="FFFFFF"/>
            <w:tcMar>
              <w:left w:w="34" w:type="dxa"/>
              <w:right w:w="34" w:type="dxa"/>
            </w:tcMar>
          </w:tcPr>
          <w:p w:rsidR="001412E6" w:rsidRDefault="008C15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21A7">
                <w:rPr>
                  <w:rStyle w:val="a3"/>
                </w:rPr>
                <w:t>https://urait.ru/bcode/455662</w:t>
              </w:r>
            </w:hyperlink>
            <w:r>
              <w:t xml:space="preserve"> </w:t>
            </w:r>
          </w:p>
        </w:tc>
      </w:tr>
      <w:tr w:rsidR="001412E6">
        <w:trPr>
          <w:trHeight w:hRule="exact" w:val="555"/>
        </w:trPr>
        <w:tc>
          <w:tcPr>
            <w:tcW w:w="9654" w:type="dxa"/>
            <w:gridSpan w:val="2"/>
            <w:shd w:val="clear" w:color="000000" w:fill="FFFFFF"/>
            <w:tcMar>
              <w:left w:w="34" w:type="dxa"/>
              <w:right w:w="34" w:type="dxa"/>
            </w:tcMar>
          </w:tcPr>
          <w:p w:rsidR="001412E6" w:rsidRDefault="008C15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Шкловский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21A7">
                <w:rPr>
                  <w:rStyle w:val="a3"/>
                </w:rPr>
                <w:t>https://urait.ru/bcode/457323</w:t>
              </w:r>
            </w:hyperlink>
            <w:r>
              <w:t xml:space="preserve"> </w:t>
            </w:r>
          </w:p>
        </w:tc>
      </w:tr>
      <w:tr w:rsidR="001412E6">
        <w:trPr>
          <w:trHeight w:hRule="exact" w:val="304"/>
        </w:trPr>
        <w:tc>
          <w:tcPr>
            <w:tcW w:w="285" w:type="dxa"/>
          </w:tcPr>
          <w:p w:rsidR="001412E6" w:rsidRDefault="001412E6"/>
        </w:tc>
        <w:tc>
          <w:tcPr>
            <w:tcW w:w="9370"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i/>
                <w:color w:val="000000"/>
                <w:sz w:val="24"/>
                <w:szCs w:val="24"/>
              </w:rPr>
              <w:t>Дополнительная:</w:t>
            </w:r>
          </w:p>
        </w:tc>
      </w:tr>
      <w:tr w:rsidR="001412E6">
        <w:trPr>
          <w:trHeight w:hRule="exact" w:val="1340"/>
        </w:trPr>
        <w:tc>
          <w:tcPr>
            <w:tcW w:w="9654" w:type="dxa"/>
            <w:gridSpan w:val="2"/>
            <w:shd w:val="clear" w:color="000000" w:fill="FFFFFF"/>
            <w:tcMar>
              <w:left w:w="34" w:type="dxa"/>
              <w:right w:w="34" w:type="dxa"/>
            </w:tcMar>
          </w:tcPr>
          <w:p w:rsidR="001412E6" w:rsidRDefault="008C15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Психокоррекционные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дидактические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логопедического</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Селиверстов,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Психокоррекционные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дидактические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логопедического</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5-691-00170-1.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21A7">
                <w:rPr>
                  <w:rStyle w:val="a3"/>
                </w:rPr>
                <w:t>http://www.iprbookshop.ru/60023.html</w:t>
              </w:r>
            </w:hyperlink>
            <w:r>
              <w:t xml:space="preserve"> </w:t>
            </w:r>
          </w:p>
        </w:tc>
      </w:tr>
      <w:tr w:rsidR="001412E6">
        <w:trPr>
          <w:trHeight w:hRule="exact" w:val="555"/>
        </w:trPr>
        <w:tc>
          <w:tcPr>
            <w:tcW w:w="9654" w:type="dxa"/>
            <w:gridSpan w:val="2"/>
            <w:shd w:val="clear" w:color="000000" w:fill="FFFFFF"/>
            <w:tcMar>
              <w:left w:w="34" w:type="dxa"/>
              <w:right w:w="34" w:type="dxa"/>
            </w:tcMar>
          </w:tcPr>
          <w:p w:rsidR="001412E6" w:rsidRDefault="008C15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Сикорский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978-5-534-07956-2.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21A7">
                <w:rPr>
                  <w:rStyle w:val="a3"/>
                </w:rPr>
                <w:t>https://urait.ru/bcode/455682</w:t>
              </w:r>
            </w:hyperlink>
            <w:r>
              <w:t xml:space="preserve"> </w:t>
            </w:r>
          </w:p>
        </w:tc>
      </w:tr>
      <w:tr w:rsidR="001412E6">
        <w:trPr>
          <w:trHeight w:hRule="exact" w:val="585"/>
        </w:trPr>
        <w:tc>
          <w:tcPr>
            <w:tcW w:w="9654" w:type="dxa"/>
            <w:gridSpan w:val="2"/>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12E6">
        <w:trPr>
          <w:trHeight w:hRule="exact" w:val="4732"/>
        </w:trPr>
        <w:tc>
          <w:tcPr>
            <w:tcW w:w="9654" w:type="dxa"/>
            <w:gridSpan w:val="2"/>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921A7">
                <w:rPr>
                  <w:rStyle w:val="a3"/>
                  <w:rFonts w:ascii="Times New Roman" w:hAnsi="Times New Roman" w:cs="Times New Roman"/>
                  <w:sz w:val="24"/>
                  <w:szCs w:val="24"/>
                </w:rPr>
                <w:t>http://www.iprbookshop.ru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921A7">
                <w:rPr>
                  <w:rStyle w:val="a3"/>
                  <w:rFonts w:ascii="Times New Roman" w:hAnsi="Times New Roman" w:cs="Times New Roman"/>
                  <w:sz w:val="24"/>
                  <w:szCs w:val="24"/>
                </w:rPr>
                <w:t>http://biblio-online.ru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921A7">
                <w:rPr>
                  <w:rStyle w:val="a3"/>
                  <w:rFonts w:ascii="Times New Roman" w:hAnsi="Times New Roman" w:cs="Times New Roman"/>
                  <w:sz w:val="24"/>
                  <w:szCs w:val="24"/>
                </w:rPr>
                <w:t>http://window.edu.ru/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921A7">
                <w:rPr>
                  <w:rStyle w:val="a3"/>
                  <w:rFonts w:ascii="Times New Roman" w:hAnsi="Times New Roman" w:cs="Times New Roman"/>
                  <w:sz w:val="24"/>
                  <w:szCs w:val="24"/>
                </w:rPr>
                <w:t>http://elibrary.ru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921A7">
                <w:rPr>
                  <w:rStyle w:val="a3"/>
                  <w:rFonts w:ascii="Times New Roman" w:hAnsi="Times New Roman" w:cs="Times New Roman"/>
                  <w:sz w:val="24"/>
                  <w:szCs w:val="24"/>
                </w:rPr>
                <w:t>http://www.sciencedirect.com</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921A7">
                <w:rPr>
                  <w:rStyle w:val="a3"/>
                  <w:rFonts w:ascii="Times New Roman" w:hAnsi="Times New Roman" w:cs="Times New Roman"/>
                  <w:sz w:val="24"/>
                  <w:szCs w:val="24"/>
                </w:rPr>
                <w:t>http://journals.cambridge.org</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921A7">
                <w:rPr>
                  <w:rStyle w:val="a3"/>
                  <w:rFonts w:ascii="Times New Roman" w:hAnsi="Times New Roman" w:cs="Times New Roman"/>
                  <w:sz w:val="24"/>
                  <w:szCs w:val="24"/>
                </w:rPr>
                <w:t>http://www.oxfordjoumals.org</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921A7">
                <w:rPr>
                  <w:rStyle w:val="a3"/>
                  <w:rFonts w:ascii="Times New Roman" w:hAnsi="Times New Roman" w:cs="Times New Roman"/>
                  <w:sz w:val="24"/>
                  <w:szCs w:val="24"/>
                </w:rPr>
                <w:t>http://dic.academic.ru/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921A7">
                <w:rPr>
                  <w:rStyle w:val="a3"/>
                  <w:rFonts w:ascii="Times New Roman" w:hAnsi="Times New Roman" w:cs="Times New Roman"/>
                  <w:sz w:val="24"/>
                  <w:szCs w:val="24"/>
                </w:rPr>
                <w:t>http://www.benran.ru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921A7">
                <w:rPr>
                  <w:rStyle w:val="a3"/>
                  <w:rFonts w:ascii="Times New Roman" w:hAnsi="Times New Roman" w:cs="Times New Roman"/>
                  <w:sz w:val="24"/>
                  <w:szCs w:val="24"/>
                </w:rPr>
                <w:t>http://www.gks.ru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921A7">
                <w:rPr>
                  <w:rStyle w:val="a3"/>
                  <w:rFonts w:ascii="Times New Roman" w:hAnsi="Times New Roman" w:cs="Times New Roman"/>
                  <w:sz w:val="24"/>
                  <w:szCs w:val="24"/>
                </w:rPr>
                <w:t>http://diss.rsl.ru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921A7">
                <w:rPr>
                  <w:rStyle w:val="a3"/>
                  <w:rFonts w:ascii="Times New Roman" w:hAnsi="Times New Roman" w:cs="Times New Roman"/>
                  <w:sz w:val="24"/>
                  <w:szCs w:val="24"/>
                </w:rPr>
                <w:t>http://ru.spinform.ru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5153"/>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12E6" w:rsidRDefault="008C15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12E6">
        <w:trPr>
          <w:trHeight w:hRule="exact" w:val="314"/>
        </w:trPr>
        <w:tc>
          <w:tcPr>
            <w:tcW w:w="9654"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12E6">
        <w:trPr>
          <w:trHeight w:hRule="exact" w:val="9923"/>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12E6" w:rsidRDefault="008C15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12E6" w:rsidRDefault="008C15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12E6" w:rsidRDefault="008C15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12E6" w:rsidRDefault="008C15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12E6" w:rsidRDefault="008C15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12E6" w:rsidRDefault="008C15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12E6" w:rsidRDefault="008C15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12E6" w:rsidRDefault="008C15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3891"/>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12E6" w:rsidRDefault="008C15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12E6" w:rsidRDefault="008C15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12E6">
        <w:trPr>
          <w:trHeight w:hRule="exact" w:val="855"/>
        </w:trPr>
        <w:tc>
          <w:tcPr>
            <w:tcW w:w="9654"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12E6">
        <w:trPr>
          <w:trHeight w:hRule="exact" w:val="2989"/>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12E6" w:rsidRDefault="001412E6">
            <w:pPr>
              <w:spacing w:after="0" w:line="240" w:lineRule="auto"/>
              <w:jc w:val="both"/>
              <w:rPr>
                <w:sz w:val="24"/>
                <w:szCs w:val="24"/>
              </w:rPr>
            </w:pPr>
          </w:p>
          <w:p w:rsidR="001412E6" w:rsidRDefault="008C15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12E6" w:rsidRDefault="008C15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12E6" w:rsidRDefault="008C15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12E6" w:rsidRDefault="008C15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412E6" w:rsidRDefault="008C15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412E6" w:rsidRDefault="008C15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12E6" w:rsidRDefault="001412E6">
            <w:pPr>
              <w:spacing w:after="0" w:line="240" w:lineRule="auto"/>
              <w:jc w:val="both"/>
              <w:rPr>
                <w:sz w:val="24"/>
                <w:szCs w:val="24"/>
              </w:rPr>
            </w:pPr>
          </w:p>
          <w:p w:rsidR="001412E6" w:rsidRDefault="008C15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12E6">
        <w:trPr>
          <w:trHeight w:hRule="exact" w:val="304"/>
        </w:trPr>
        <w:tc>
          <w:tcPr>
            <w:tcW w:w="9654"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A921A7">
                <w:rPr>
                  <w:rStyle w:val="a3"/>
                  <w:rFonts w:ascii="Times New Roman" w:hAnsi="Times New Roman" w:cs="Times New Roman"/>
                  <w:sz w:val="24"/>
                  <w:szCs w:val="24"/>
                </w:rPr>
                <w:t>http://www.ict.edu.ru</w:t>
              </w:r>
            </w:hyperlink>
          </w:p>
        </w:tc>
      </w:tr>
      <w:tr w:rsidR="001412E6">
        <w:trPr>
          <w:trHeight w:hRule="exact" w:val="314"/>
        </w:trPr>
        <w:tc>
          <w:tcPr>
            <w:tcW w:w="9654"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12E6">
        <w:trPr>
          <w:trHeight w:hRule="exact" w:val="7035"/>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12E6" w:rsidRDefault="008C15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12E6" w:rsidRDefault="008C15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12E6" w:rsidRDefault="008C15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12E6" w:rsidRDefault="008C15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12E6" w:rsidRDefault="008C15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12E6" w:rsidRDefault="008C15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12E6" w:rsidRDefault="008C15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12E6" w:rsidRDefault="008C15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12E6" w:rsidRDefault="008C15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12E6" w:rsidRDefault="008C15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12E6" w:rsidRDefault="008C15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555"/>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lastRenderedPageBreak/>
              <w:t>• компьютерное тестирование;</w:t>
            </w:r>
          </w:p>
          <w:p w:rsidR="001412E6" w:rsidRDefault="008C15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12E6">
        <w:trPr>
          <w:trHeight w:hRule="exact" w:val="277"/>
        </w:trPr>
        <w:tc>
          <w:tcPr>
            <w:tcW w:w="9640" w:type="dxa"/>
          </w:tcPr>
          <w:p w:rsidR="001412E6" w:rsidRDefault="001412E6"/>
        </w:tc>
      </w:tr>
      <w:tr w:rsidR="001412E6">
        <w:trPr>
          <w:trHeight w:hRule="exact" w:val="585"/>
        </w:trPr>
        <w:tc>
          <w:tcPr>
            <w:tcW w:w="9654" w:type="dxa"/>
            <w:shd w:val="clear" w:color="000000" w:fill="FFFFFF"/>
            <w:tcMar>
              <w:left w:w="34" w:type="dxa"/>
              <w:right w:w="34" w:type="dxa"/>
            </w:tcMar>
          </w:tcPr>
          <w:p w:rsidR="001412E6" w:rsidRDefault="008C15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12E6">
        <w:trPr>
          <w:trHeight w:hRule="exact" w:val="13973"/>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12E6" w:rsidRDefault="008C15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12E6" w:rsidRDefault="008C15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12E6" w:rsidRDefault="008C15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12E6" w:rsidRDefault="008C154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1412E6" w:rsidRDefault="008C15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rsidR="001412E6" w:rsidRDefault="008C1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6">
        <w:trPr>
          <w:trHeight w:hRule="exact" w:val="285"/>
        </w:trPr>
        <w:tc>
          <w:tcPr>
            <w:tcW w:w="9654" w:type="dxa"/>
            <w:shd w:val="clear" w:color="000000" w:fill="FFFFFF"/>
            <w:tcMar>
              <w:left w:w="34" w:type="dxa"/>
              <w:right w:w="34" w:type="dxa"/>
            </w:tcMar>
          </w:tcPr>
          <w:p w:rsidR="001412E6" w:rsidRDefault="008C1548">
            <w:pPr>
              <w:spacing w:after="0" w:line="240" w:lineRule="auto"/>
              <w:jc w:val="both"/>
              <w:rPr>
                <w:sz w:val="24"/>
                <w:szCs w:val="24"/>
              </w:rPr>
            </w:pPr>
            <w:r>
              <w:rPr>
                <w:rFonts w:ascii="Times New Roman" w:hAnsi="Times New Roman" w:cs="Times New Roman"/>
                <w:color w:val="000000"/>
                <w:sz w:val="24"/>
                <w:szCs w:val="24"/>
              </w:rPr>
              <w:lastRenderedPageBreak/>
              <w:t>система «ЭБС ЮРАЙТ».</w:t>
            </w:r>
          </w:p>
        </w:tc>
      </w:tr>
    </w:tbl>
    <w:p w:rsidR="001412E6" w:rsidRDefault="001412E6"/>
    <w:sectPr w:rsidR="001412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12E6"/>
    <w:rsid w:val="001F0BC7"/>
    <w:rsid w:val="004F0EDD"/>
    <w:rsid w:val="008C1548"/>
    <w:rsid w:val="00A921A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548"/>
    <w:rPr>
      <w:color w:val="0563C1" w:themeColor="hyperlink"/>
      <w:u w:val="single"/>
    </w:rPr>
  </w:style>
  <w:style w:type="character" w:styleId="a4">
    <w:name w:val="Unresolved Mention"/>
    <w:basedOn w:val="a0"/>
    <w:uiPriority w:val="99"/>
    <w:semiHidden/>
    <w:unhideWhenUsed/>
    <w:rsid w:val="008C1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556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60023.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57323"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56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7791</Words>
  <Characters>44412</Characters>
  <Application>Microsoft Office Word</Application>
  <DocSecurity>0</DocSecurity>
  <Lines>370</Lines>
  <Paragraphs>104</Paragraphs>
  <ScaleCrop>false</ScaleCrop>
  <Company/>
  <LinksUpToDate>false</LinksUpToDate>
  <CharactersWithSpaces>52099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2022-2023_ФГОС3++2022_Бак-ОФО-СДО(Логопедия)(22)_plx_Расстройства темпоритмической организации высказывания</dc:title>
  <dc:creator>FastReport.NET</dc:creator>
  <cp:lastModifiedBy>Mark Bernstorf</cp:lastModifiedBy>
  <cp:revision>4</cp:revision>
  <dcterms:created xsi:type="dcterms:W3CDTF">2022-05-10T04:15:00Z</dcterms:created>
  <dcterms:modified xsi:type="dcterms:W3CDTF">2022-11-13T16:13:00Z</dcterms:modified>
</cp:coreProperties>
</file>